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C69ED" w14:textId="261886AB" w:rsidR="00B871CC" w:rsidRPr="00CE6DFE" w:rsidRDefault="006B0294" w:rsidP="00C530C7">
      <w:pPr>
        <w:spacing w:after="0"/>
        <w:ind w:right="142"/>
        <w:rPr>
          <w:rFonts w:ascii="Arial" w:hAnsi="Arial" w:cs="Arial"/>
          <w:b/>
          <w:sz w:val="36"/>
          <w:szCs w:val="36"/>
        </w:rPr>
      </w:pPr>
      <w:r>
        <w:rPr>
          <w:rFonts w:ascii="Arial" w:hAnsi="Arial" w:cs="Arial"/>
          <w:b/>
          <w:noProof/>
          <w:sz w:val="21"/>
          <w:szCs w:val="21"/>
          <w:lang w:eastAsia="de-DE"/>
        </w:rPr>
        <w:drawing>
          <wp:anchor distT="0" distB="0" distL="114300" distR="114300" simplePos="0" relativeHeight="251661312" behindDoc="0" locked="0" layoutInCell="1" allowOverlap="1" wp14:anchorId="636AE299" wp14:editId="1683F009">
            <wp:simplePos x="0" y="0"/>
            <wp:positionH relativeFrom="margin">
              <wp:posOffset>3767455</wp:posOffset>
            </wp:positionH>
            <wp:positionV relativeFrom="margin">
              <wp:posOffset>-359410</wp:posOffset>
            </wp:positionV>
            <wp:extent cx="2496185" cy="795020"/>
            <wp:effectExtent l="0" t="0" r="0" b="0"/>
            <wp:wrapSquare wrapText="bothSides"/>
            <wp:docPr id="2" name="Grafik 1" descr="BVDM_LOGO_2016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DM_LOGO_2016_RGB.png"/>
                    <pic:cNvPicPr/>
                  </pic:nvPicPr>
                  <pic:blipFill>
                    <a:blip r:embed="rId8" cstate="print"/>
                    <a:stretch>
                      <a:fillRect/>
                    </a:stretch>
                  </pic:blipFill>
                  <pic:spPr>
                    <a:xfrm>
                      <a:off x="0" y="0"/>
                      <a:ext cx="2496185" cy="795020"/>
                    </a:xfrm>
                    <a:prstGeom prst="rect">
                      <a:avLst/>
                    </a:prstGeom>
                  </pic:spPr>
                </pic:pic>
              </a:graphicData>
            </a:graphic>
          </wp:anchor>
        </w:drawing>
      </w:r>
      <w:r w:rsidR="00633966">
        <w:rPr>
          <w:rFonts w:ascii="Arial" w:hAnsi="Arial" w:cs="Arial"/>
          <w:b/>
          <w:noProof/>
          <w:sz w:val="21"/>
          <w:szCs w:val="21"/>
          <w:lang w:eastAsia="de-DE"/>
        </w:rPr>
        <mc:AlternateContent>
          <mc:Choice Requires="wps">
            <w:drawing>
              <wp:anchor distT="0" distB="0" distL="114300" distR="114300" simplePos="0" relativeHeight="251660288" behindDoc="0" locked="0" layoutInCell="1" allowOverlap="1" wp14:anchorId="5E9C44B0" wp14:editId="2741E5C5">
                <wp:simplePos x="0" y="0"/>
                <wp:positionH relativeFrom="column">
                  <wp:posOffset>4311650</wp:posOffset>
                </wp:positionH>
                <wp:positionV relativeFrom="paragraph">
                  <wp:posOffset>418465</wp:posOffset>
                </wp:positionV>
                <wp:extent cx="2040255" cy="8566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B728" w14:textId="77777777" w:rsidR="00833A6D" w:rsidRDefault="00833A6D" w:rsidP="00C53B6B">
                            <w:pPr>
                              <w:spacing w:after="0" w:line="240" w:lineRule="auto"/>
                              <w:rPr>
                                <w:rFonts w:ascii="MiloOT-Medi" w:hAnsi="MiloOT-Medi" w:cs="Arial"/>
                                <w:color w:val="002B5D"/>
                                <w:sz w:val="16"/>
                                <w:szCs w:val="16"/>
                              </w:rPr>
                            </w:pPr>
                            <w:proofErr w:type="spellStart"/>
                            <w:r>
                              <w:rPr>
                                <w:rFonts w:ascii="MiloOT-Medi" w:hAnsi="MiloOT-Medi" w:cs="Arial"/>
                                <w:color w:val="002B5D"/>
                                <w:sz w:val="16"/>
                                <w:szCs w:val="16"/>
                              </w:rPr>
                              <w:t>Frangenheimstr</w:t>
                            </w:r>
                            <w:proofErr w:type="spellEnd"/>
                            <w:r>
                              <w:rPr>
                                <w:rFonts w:ascii="MiloOT-Medi" w:hAnsi="MiloOT-Medi" w:cs="Arial"/>
                                <w:color w:val="002B5D"/>
                                <w:sz w:val="16"/>
                                <w:szCs w:val="16"/>
                              </w:rPr>
                              <w:t>. 6</w:t>
                            </w:r>
                            <w:r w:rsidR="003F3B83">
                              <w:rPr>
                                <w:rFonts w:ascii="MiloOT-Medi" w:hAnsi="MiloOT-Medi" w:cs="Arial"/>
                                <w:color w:val="002B5D"/>
                                <w:sz w:val="16"/>
                                <w:szCs w:val="16"/>
                              </w:rPr>
                              <w:t xml:space="preserve">, </w:t>
                            </w:r>
                            <w:r>
                              <w:rPr>
                                <w:rFonts w:ascii="MiloOT-Medi" w:hAnsi="MiloOT-Medi" w:cs="Arial"/>
                                <w:color w:val="002B5D"/>
                                <w:sz w:val="16"/>
                                <w:szCs w:val="16"/>
                              </w:rPr>
                              <w:t>50931 Köln</w:t>
                            </w:r>
                          </w:p>
                          <w:p w14:paraId="615328BC" w14:textId="77777777"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Tel.: 0221/940 83-50</w:t>
                            </w:r>
                          </w:p>
                          <w:p w14:paraId="4E4E9EC5" w14:textId="77777777" w:rsidR="00833A6D" w:rsidRPr="00C321BF" w:rsidRDefault="00833A6D" w:rsidP="00C53B6B">
                            <w:pPr>
                              <w:spacing w:after="0" w:line="240" w:lineRule="auto"/>
                              <w:rPr>
                                <w:rFonts w:ascii="MiloOT-Medi" w:hAnsi="MiloOT-Medi" w:cs="Arial"/>
                                <w:color w:val="002B5D"/>
                                <w:sz w:val="16"/>
                                <w:szCs w:val="16"/>
                              </w:rPr>
                            </w:pPr>
                          </w:p>
                          <w:p w14:paraId="392DD524" w14:textId="77777777"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www.</w:t>
                            </w:r>
                            <w:r w:rsidR="00277A26">
                              <w:rPr>
                                <w:rFonts w:ascii="MiloOT-Medi" w:hAnsi="MiloOT-Medi" w:cs="Arial"/>
                                <w:color w:val="002B5D"/>
                                <w:sz w:val="16"/>
                                <w:szCs w:val="16"/>
                              </w:rPr>
                              <w:t>hwb.online</w:t>
                            </w:r>
                          </w:p>
                          <w:p w14:paraId="2E569D4C" w14:textId="77777777" w:rsidR="00833A6D" w:rsidRPr="00CA6674" w:rsidRDefault="00833A6D" w:rsidP="00C53B6B">
                            <w:pPr>
                              <w:spacing w:after="0" w:line="240" w:lineRule="auto"/>
                              <w:rPr>
                                <w:rFonts w:ascii="MiloOT-Medi" w:hAnsi="MiloOT-Medi" w:cs="Arial"/>
                                <w:color w:val="002B5D"/>
                                <w:sz w:val="16"/>
                                <w:szCs w:val="16"/>
                                <w:lang w:val="en-US"/>
                              </w:rPr>
                            </w:pPr>
                            <w:proofErr w:type="spellStart"/>
                            <w:r>
                              <w:rPr>
                                <w:rFonts w:ascii="MiloOT-Medi" w:hAnsi="MiloOT-Medi" w:cs="Arial"/>
                                <w:color w:val="002B5D"/>
                                <w:sz w:val="16"/>
                                <w:szCs w:val="16"/>
                                <w:lang w:val="en-US"/>
                              </w:rPr>
                              <w:t>bvdm</w:t>
                            </w:r>
                            <w:r w:rsidRPr="00CA6674">
                              <w:rPr>
                                <w:rFonts w:ascii="MiloOT-Medi" w:hAnsi="MiloOT-Medi" w:cs="Arial"/>
                                <w:color w:val="002B5D"/>
                                <w:sz w:val="16"/>
                                <w:szCs w:val="16"/>
                                <w:lang w:val="en-US"/>
                              </w:rPr>
                              <w:t>@</w:t>
                            </w:r>
                            <w:r w:rsidR="00277A26">
                              <w:rPr>
                                <w:rFonts w:ascii="MiloOT-Medi" w:hAnsi="MiloOT-Medi" w:cs="Arial"/>
                                <w:color w:val="002B5D"/>
                                <w:sz w:val="16"/>
                                <w:szCs w:val="16"/>
                                <w:lang w:val="en-US"/>
                              </w:rPr>
                              <w:t>hwb.online</w:t>
                            </w:r>
                            <w:proofErr w:type="spellEnd"/>
                          </w:p>
                          <w:p w14:paraId="4BDD3092" w14:textId="77777777" w:rsidR="00833A6D" w:rsidRPr="00CA6674" w:rsidRDefault="00833A6D" w:rsidP="00C53B6B">
                            <w:pPr>
                              <w:spacing w:after="0" w:line="240" w:lineRule="auto"/>
                              <w:rPr>
                                <w:rFonts w:ascii="Arial" w:hAnsi="Arial" w:cs="Arial"/>
                                <w:color w:val="002B5D"/>
                                <w:sz w:val="21"/>
                                <w:szCs w:val="21"/>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9C44B0" id="_x0000_t202" coordsize="21600,21600" o:spt="202" path="m,l,21600r21600,l21600,xe">
                <v:stroke joinstyle="miter"/>
                <v:path gradientshapeok="t" o:connecttype="rect"/>
              </v:shapetype>
              <v:shape id="Text Box 3" o:spid="_x0000_s1026" type="#_x0000_t202" style="position:absolute;margin-left:339.5pt;margin-top:32.95pt;width:160.65pt;height:67.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" stroked="f">
                <v:textbox style="mso-fit-shape-to-text:t">
                  <w:txbxContent>
                    <w:p w14:paraId="00E4B728" w14:textId="77777777" w:rsidR="00833A6D" w:rsidRDefault="00833A6D" w:rsidP="00C53B6B">
                      <w:pPr>
                        <w:spacing w:after="0" w:line="240" w:lineRule="auto"/>
                        <w:rPr>
                          <w:rFonts w:ascii="MiloOT-Medi" w:hAnsi="MiloOT-Medi" w:cs="Arial"/>
                          <w:color w:val="002B5D"/>
                          <w:sz w:val="16"/>
                          <w:szCs w:val="16"/>
                        </w:rPr>
                      </w:pPr>
                      <w:r>
                        <w:rPr>
                          <w:rFonts w:ascii="MiloOT-Medi" w:hAnsi="MiloOT-Medi" w:cs="Arial"/>
                          <w:color w:val="002B5D"/>
                          <w:sz w:val="16"/>
                          <w:szCs w:val="16"/>
                        </w:rPr>
                        <w:t>Frangenheimstr. 6</w:t>
                      </w:r>
                      <w:r w:rsidR="003F3B83">
                        <w:rPr>
                          <w:rFonts w:ascii="MiloOT-Medi" w:hAnsi="MiloOT-Medi" w:cs="Arial"/>
                          <w:color w:val="002B5D"/>
                          <w:sz w:val="16"/>
                          <w:szCs w:val="16"/>
                        </w:rPr>
                        <w:t xml:space="preserve">, </w:t>
                      </w:r>
                      <w:r>
                        <w:rPr>
                          <w:rFonts w:ascii="MiloOT-Medi" w:hAnsi="MiloOT-Medi" w:cs="Arial"/>
                          <w:color w:val="002B5D"/>
                          <w:sz w:val="16"/>
                          <w:szCs w:val="16"/>
                        </w:rPr>
                        <w:t>50931 Köln</w:t>
                      </w:r>
                    </w:p>
                    <w:p w14:paraId="615328BC" w14:textId="77777777"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Tel.: 0221/940 83-50</w:t>
                      </w:r>
                    </w:p>
                    <w:p w14:paraId="4E4E9EC5" w14:textId="77777777" w:rsidR="00833A6D" w:rsidRPr="00C321BF" w:rsidRDefault="00833A6D" w:rsidP="00C53B6B">
                      <w:pPr>
                        <w:spacing w:after="0" w:line="240" w:lineRule="auto"/>
                        <w:rPr>
                          <w:rFonts w:ascii="MiloOT-Medi" w:hAnsi="MiloOT-Medi" w:cs="Arial"/>
                          <w:color w:val="002B5D"/>
                          <w:sz w:val="16"/>
                          <w:szCs w:val="16"/>
                        </w:rPr>
                      </w:pPr>
                    </w:p>
                    <w:p w14:paraId="392DD524" w14:textId="77777777"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www.</w:t>
                      </w:r>
                      <w:r w:rsidR="00277A26">
                        <w:rPr>
                          <w:rFonts w:ascii="MiloOT-Medi" w:hAnsi="MiloOT-Medi" w:cs="Arial"/>
                          <w:color w:val="002B5D"/>
                          <w:sz w:val="16"/>
                          <w:szCs w:val="16"/>
                        </w:rPr>
                        <w:t>hwb.online</w:t>
                      </w:r>
                    </w:p>
                    <w:p w14:paraId="2E569D4C" w14:textId="77777777" w:rsidR="00833A6D" w:rsidRPr="00CA6674" w:rsidRDefault="00833A6D" w:rsidP="00C53B6B">
                      <w:pPr>
                        <w:spacing w:after="0" w:line="240" w:lineRule="auto"/>
                        <w:rPr>
                          <w:rFonts w:ascii="MiloOT-Medi" w:hAnsi="MiloOT-Medi" w:cs="Arial"/>
                          <w:color w:val="002B5D"/>
                          <w:sz w:val="16"/>
                          <w:szCs w:val="16"/>
                          <w:lang w:val="en-US"/>
                        </w:rPr>
                      </w:pPr>
                      <w:r>
                        <w:rPr>
                          <w:rFonts w:ascii="MiloOT-Medi" w:hAnsi="MiloOT-Medi" w:cs="Arial"/>
                          <w:color w:val="002B5D"/>
                          <w:sz w:val="16"/>
                          <w:szCs w:val="16"/>
                          <w:lang w:val="en-US"/>
                        </w:rPr>
                        <w:t>bvdm</w:t>
                      </w:r>
                      <w:r w:rsidRPr="00CA6674">
                        <w:rPr>
                          <w:rFonts w:ascii="MiloOT-Medi" w:hAnsi="MiloOT-Medi" w:cs="Arial"/>
                          <w:color w:val="002B5D"/>
                          <w:sz w:val="16"/>
                          <w:szCs w:val="16"/>
                          <w:lang w:val="en-US"/>
                        </w:rPr>
                        <w:t>@</w:t>
                      </w:r>
                      <w:r w:rsidR="00277A26">
                        <w:rPr>
                          <w:rFonts w:ascii="MiloOT-Medi" w:hAnsi="MiloOT-Medi" w:cs="Arial"/>
                          <w:color w:val="002B5D"/>
                          <w:sz w:val="16"/>
                          <w:szCs w:val="16"/>
                          <w:lang w:val="en-US"/>
                        </w:rPr>
                        <w:t>hwb.online</w:t>
                      </w:r>
                    </w:p>
                    <w:p w14:paraId="4BDD3092" w14:textId="77777777" w:rsidR="00833A6D" w:rsidRPr="00CA6674" w:rsidRDefault="00833A6D" w:rsidP="00C53B6B">
                      <w:pPr>
                        <w:spacing w:after="0" w:line="240" w:lineRule="auto"/>
                        <w:rPr>
                          <w:rFonts w:ascii="Arial" w:hAnsi="Arial" w:cs="Arial"/>
                          <w:color w:val="002B5D"/>
                          <w:sz w:val="21"/>
                          <w:szCs w:val="21"/>
                          <w:lang w:val="en-US"/>
                        </w:rPr>
                      </w:pPr>
                    </w:p>
                  </w:txbxContent>
                </v:textbox>
              </v:shape>
            </w:pict>
          </mc:Fallback>
        </mc:AlternateContent>
      </w:r>
      <w:r w:rsidR="00C53B6B" w:rsidRPr="00CE6DFE">
        <w:rPr>
          <w:rFonts w:ascii="Arial" w:hAnsi="Arial" w:cs="Arial"/>
          <w:b/>
          <w:sz w:val="36"/>
          <w:szCs w:val="36"/>
        </w:rPr>
        <w:t>Pressemitteilung</w:t>
      </w:r>
    </w:p>
    <w:p w14:paraId="00885A2E" w14:textId="77777777" w:rsidR="00C53B6B" w:rsidRPr="00277A26" w:rsidRDefault="004353AC" w:rsidP="00A241AA">
      <w:pPr>
        <w:spacing w:before="120" w:after="0" w:line="360" w:lineRule="auto"/>
        <w:rPr>
          <w:rFonts w:ascii="Arial" w:hAnsi="Arial" w:cs="Arial"/>
          <w:sz w:val="21"/>
          <w:szCs w:val="21"/>
        </w:rPr>
      </w:pPr>
      <w:r>
        <w:rPr>
          <w:rFonts w:ascii="Arial" w:hAnsi="Arial" w:cs="Arial"/>
          <w:sz w:val="21"/>
          <w:szCs w:val="21"/>
        </w:rPr>
        <w:t xml:space="preserve">Köln, </w:t>
      </w:r>
      <w:r w:rsidR="000879F4">
        <w:rPr>
          <w:rFonts w:ascii="Arial" w:hAnsi="Arial" w:cs="Arial"/>
          <w:sz w:val="21"/>
          <w:szCs w:val="21"/>
        </w:rPr>
        <w:t>20</w:t>
      </w:r>
      <w:r>
        <w:rPr>
          <w:rFonts w:ascii="Arial" w:hAnsi="Arial" w:cs="Arial"/>
          <w:sz w:val="21"/>
          <w:szCs w:val="21"/>
        </w:rPr>
        <w:t xml:space="preserve">. Januar </w:t>
      </w:r>
      <w:r w:rsidR="004B10BC">
        <w:rPr>
          <w:rFonts w:ascii="Arial" w:hAnsi="Arial" w:cs="Arial"/>
          <w:sz w:val="21"/>
          <w:szCs w:val="21"/>
        </w:rPr>
        <w:t>202</w:t>
      </w:r>
      <w:r w:rsidR="000879F4">
        <w:rPr>
          <w:rFonts w:ascii="Arial" w:hAnsi="Arial" w:cs="Arial"/>
          <w:sz w:val="21"/>
          <w:szCs w:val="21"/>
        </w:rPr>
        <w:t>1</w:t>
      </w:r>
    </w:p>
    <w:p w14:paraId="09F84937" w14:textId="77777777" w:rsidR="00BD3763" w:rsidRPr="00277A26" w:rsidRDefault="00C32CEE" w:rsidP="00FE2D65">
      <w:pPr>
        <w:spacing w:before="120" w:after="0" w:line="360" w:lineRule="auto"/>
        <w:jc w:val="both"/>
        <w:rPr>
          <w:rFonts w:ascii="Arial" w:hAnsi="Arial" w:cs="Arial"/>
          <w:b/>
          <w:sz w:val="28"/>
          <w:szCs w:val="24"/>
        </w:rPr>
      </w:pPr>
      <w:r w:rsidRPr="00277A26">
        <w:rPr>
          <w:rFonts w:ascii="Arial" w:hAnsi="Arial" w:cs="Arial"/>
          <w:b/>
          <w:sz w:val="28"/>
          <w:szCs w:val="24"/>
        </w:rPr>
        <w:t>Konjunktur im Möbel</w:t>
      </w:r>
      <w:r w:rsidR="00A23DA0" w:rsidRPr="00277A26">
        <w:rPr>
          <w:rFonts w:ascii="Arial" w:hAnsi="Arial" w:cs="Arial"/>
          <w:b/>
          <w:sz w:val="28"/>
          <w:szCs w:val="24"/>
        </w:rPr>
        <w:t>- und Küchenhandel im grünen Bereich</w:t>
      </w:r>
    </w:p>
    <w:p w14:paraId="151D86CB" w14:textId="32E6A59C" w:rsidR="00C53B6B" w:rsidRPr="00277A26" w:rsidRDefault="00A23DA0" w:rsidP="00FE2D65">
      <w:pPr>
        <w:spacing w:before="120" w:after="0" w:line="360" w:lineRule="auto"/>
        <w:ind w:right="284"/>
        <w:jc w:val="both"/>
        <w:rPr>
          <w:rFonts w:ascii="Arial" w:hAnsi="Arial" w:cs="Arial"/>
          <w:b/>
          <w:sz w:val="24"/>
          <w:szCs w:val="21"/>
        </w:rPr>
      </w:pPr>
      <w:r w:rsidRPr="00277A26">
        <w:rPr>
          <w:rFonts w:ascii="Arial" w:hAnsi="Arial" w:cs="Arial"/>
          <w:b/>
          <w:sz w:val="24"/>
          <w:szCs w:val="21"/>
        </w:rPr>
        <w:t>T</w:t>
      </w:r>
      <w:r w:rsidR="00633966">
        <w:rPr>
          <w:rFonts w:ascii="Arial" w:hAnsi="Arial" w:cs="Arial"/>
          <w:b/>
          <w:sz w:val="24"/>
          <w:szCs w:val="21"/>
        </w:rPr>
        <w:t>rotz der widrige</w:t>
      </w:r>
      <w:r w:rsidR="00633966" w:rsidRPr="00633966">
        <w:rPr>
          <w:rFonts w:ascii="Arial" w:hAnsi="Arial" w:cs="Arial"/>
          <w:b/>
          <w:sz w:val="24"/>
          <w:szCs w:val="21"/>
        </w:rPr>
        <w:t>n</w:t>
      </w:r>
      <w:r w:rsidR="00277A26" w:rsidRPr="00633966">
        <w:rPr>
          <w:rFonts w:ascii="Arial" w:hAnsi="Arial" w:cs="Arial"/>
          <w:b/>
          <w:sz w:val="24"/>
          <w:szCs w:val="21"/>
        </w:rPr>
        <w:t xml:space="preserve"> </w:t>
      </w:r>
      <w:r w:rsidRPr="00277A26">
        <w:rPr>
          <w:rFonts w:ascii="Arial" w:hAnsi="Arial" w:cs="Arial"/>
          <w:b/>
          <w:sz w:val="24"/>
          <w:szCs w:val="21"/>
        </w:rPr>
        <w:t xml:space="preserve">Umstände 2020 blickt der Möbelhandel auf </w:t>
      </w:r>
      <w:r w:rsidRPr="00633966">
        <w:rPr>
          <w:rFonts w:ascii="Arial" w:hAnsi="Arial" w:cs="Arial"/>
          <w:b/>
          <w:sz w:val="24"/>
          <w:szCs w:val="21"/>
        </w:rPr>
        <w:t>ein erfolgreiches J</w:t>
      </w:r>
      <w:r w:rsidR="00277A26" w:rsidRPr="00633966">
        <w:rPr>
          <w:rFonts w:ascii="Arial" w:hAnsi="Arial" w:cs="Arial"/>
          <w:b/>
          <w:sz w:val="24"/>
          <w:szCs w:val="21"/>
        </w:rPr>
        <w:t>ahr</w:t>
      </w:r>
      <w:r w:rsidR="00277A26" w:rsidRPr="00277A26">
        <w:rPr>
          <w:rFonts w:ascii="Arial" w:hAnsi="Arial" w:cs="Arial"/>
          <w:b/>
          <w:sz w:val="24"/>
          <w:szCs w:val="21"/>
        </w:rPr>
        <w:t xml:space="preserve"> zurück.</w:t>
      </w:r>
      <w:r w:rsidR="005D365F">
        <w:rPr>
          <w:rFonts w:ascii="Arial" w:hAnsi="Arial" w:cs="Arial"/>
          <w:b/>
          <w:sz w:val="24"/>
          <w:szCs w:val="21"/>
        </w:rPr>
        <w:t xml:space="preserve"> Der Küchenmarkt geht als Wachstumstreiber aus der Krise hervor.</w:t>
      </w:r>
    </w:p>
    <w:p w14:paraId="28C8E77C" w14:textId="751853E3" w:rsidR="00CA6674" w:rsidRPr="005443DB" w:rsidRDefault="00CA6674" w:rsidP="00FE2D65">
      <w:pPr>
        <w:pStyle w:val="Kopfzeile"/>
        <w:tabs>
          <w:tab w:val="clear" w:pos="4536"/>
          <w:tab w:val="clear" w:pos="9072"/>
        </w:tabs>
        <w:spacing w:before="120" w:line="360" w:lineRule="auto"/>
        <w:jc w:val="both"/>
        <w:rPr>
          <w:rFonts w:ascii="Arial" w:hAnsi="Arial" w:cs="Arial"/>
          <w:b/>
          <w:bCs/>
        </w:rPr>
      </w:pPr>
      <w:r w:rsidRPr="00277A26">
        <w:rPr>
          <w:rFonts w:ascii="Arial" w:hAnsi="Arial" w:cs="Arial"/>
          <w:b/>
          <w:bCs/>
        </w:rPr>
        <w:t>Der Möbel-, Küchen- und Einrich</w:t>
      </w:r>
      <w:r w:rsidR="0047274B" w:rsidRPr="00277A26">
        <w:rPr>
          <w:rFonts w:ascii="Arial" w:hAnsi="Arial" w:cs="Arial"/>
          <w:b/>
          <w:bCs/>
        </w:rPr>
        <w:t>tungsfachha</w:t>
      </w:r>
      <w:r w:rsidR="00BD3763" w:rsidRPr="00277A26">
        <w:rPr>
          <w:rFonts w:ascii="Arial" w:hAnsi="Arial" w:cs="Arial"/>
          <w:b/>
          <w:bCs/>
        </w:rPr>
        <w:t xml:space="preserve">ndel </w:t>
      </w:r>
      <w:r w:rsidR="004429A5">
        <w:rPr>
          <w:rFonts w:ascii="Arial" w:hAnsi="Arial" w:cs="Arial"/>
          <w:b/>
          <w:bCs/>
        </w:rPr>
        <w:t xml:space="preserve">wird aller </w:t>
      </w:r>
      <w:r w:rsidR="004429A5" w:rsidRPr="00633966">
        <w:rPr>
          <w:rFonts w:ascii="Arial" w:hAnsi="Arial" w:cs="Arial"/>
          <w:b/>
          <w:bCs/>
        </w:rPr>
        <w:t xml:space="preserve">Voraussicht </w:t>
      </w:r>
      <w:r w:rsidR="00473D77" w:rsidRPr="00633966">
        <w:rPr>
          <w:rFonts w:ascii="Arial" w:hAnsi="Arial" w:cs="Arial"/>
          <w:b/>
          <w:bCs/>
        </w:rPr>
        <w:t>trotz Corona</w:t>
      </w:r>
      <w:r w:rsidR="00473D77">
        <w:rPr>
          <w:rFonts w:ascii="Arial" w:hAnsi="Arial" w:cs="Arial"/>
          <w:b/>
          <w:bCs/>
        </w:rPr>
        <w:t xml:space="preserve"> </w:t>
      </w:r>
      <w:r w:rsidR="00277A26" w:rsidRPr="00277A26">
        <w:rPr>
          <w:rFonts w:ascii="Arial" w:hAnsi="Arial" w:cs="Arial"/>
          <w:b/>
          <w:bCs/>
        </w:rPr>
        <w:t>im Jahr 2020</w:t>
      </w:r>
      <w:r w:rsidR="007A7E86" w:rsidRPr="00277A26">
        <w:rPr>
          <w:rFonts w:ascii="Arial" w:hAnsi="Arial" w:cs="Arial"/>
          <w:b/>
          <w:bCs/>
        </w:rPr>
        <w:t xml:space="preserve"> </w:t>
      </w:r>
      <w:r w:rsidR="009D53AB" w:rsidRPr="00277A26">
        <w:rPr>
          <w:rFonts w:ascii="Arial" w:hAnsi="Arial" w:cs="Arial"/>
          <w:b/>
          <w:bCs/>
        </w:rPr>
        <w:t>den</w:t>
      </w:r>
      <w:r w:rsidRPr="00277A26">
        <w:rPr>
          <w:rFonts w:ascii="Arial" w:hAnsi="Arial" w:cs="Arial"/>
          <w:b/>
          <w:bCs/>
        </w:rPr>
        <w:t xml:space="preserve"> Umsatz </w:t>
      </w:r>
      <w:r w:rsidR="009D53AB" w:rsidRPr="00277A26">
        <w:rPr>
          <w:rFonts w:ascii="Arial" w:hAnsi="Arial" w:cs="Arial"/>
          <w:b/>
          <w:bCs/>
        </w:rPr>
        <w:t xml:space="preserve">des </w:t>
      </w:r>
      <w:r w:rsidR="009D53AB" w:rsidRPr="00633966">
        <w:rPr>
          <w:rFonts w:ascii="Arial" w:hAnsi="Arial" w:cs="Arial"/>
          <w:b/>
          <w:bCs/>
        </w:rPr>
        <w:t>Vorjahrs</w:t>
      </w:r>
      <w:r w:rsidR="004429A5" w:rsidRPr="00633966">
        <w:rPr>
          <w:rFonts w:ascii="Arial" w:hAnsi="Arial" w:cs="Arial"/>
          <w:b/>
          <w:bCs/>
        </w:rPr>
        <w:t xml:space="preserve"> mit </w:t>
      </w:r>
      <w:r w:rsidR="00615659">
        <w:rPr>
          <w:rFonts w:ascii="Arial" w:hAnsi="Arial" w:cs="Arial"/>
          <w:b/>
          <w:bCs/>
        </w:rPr>
        <w:t>rund 34,5</w:t>
      </w:r>
      <w:r w:rsidRPr="00633966">
        <w:rPr>
          <w:rFonts w:ascii="Arial" w:hAnsi="Arial" w:cs="Arial"/>
          <w:b/>
          <w:bCs/>
        </w:rPr>
        <w:t xml:space="preserve"> Milliarden Euro Jahresbruttoumsatz</w:t>
      </w:r>
      <w:r w:rsidR="00F870F8" w:rsidRPr="00633966">
        <w:rPr>
          <w:rFonts w:ascii="Arial" w:hAnsi="Arial" w:cs="Arial"/>
          <w:b/>
          <w:bCs/>
        </w:rPr>
        <w:t xml:space="preserve"> </w:t>
      </w:r>
      <w:r w:rsidR="00615659">
        <w:rPr>
          <w:rFonts w:ascii="Arial" w:hAnsi="Arial" w:cs="Arial"/>
          <w:b/>
          <w:bCs/>
        </w:rPr>
        <w:t>leicht übertreffen</w:t>
      </w:r>
      <w:r w:rsidR="00633966" w:rsidRPr="00633966">
        <w:rPr>
          <w:rFonts w:ascii="Arial" w:hAnsi="Arial" w:cs="Arial"/>
          <w:b/>
          <w:bCs/>
        </w:rPr>
        <w:t>.</w:t>
      </w:r>
      <w:r w:rsidRPr="00633966">
        <w:rPr>
          <w:rFonts w:ascii="Arial" w:hAnsi="Arial" w:cs="Arial"/>
          <w:b/>
          <w:bCs/>
        </w:rPr>
        <w:t xml:space="preserve"> Dies</w:t>
      </w:r>
      <w:r w:rsidRPr="00277A26">
        <w:rPr>
          <w:rFonts w:ascii="Arial" w:hAnsi="Arial" w:cs="Arial"/>
          <w:b/>
          <w:bCs/>
        </w:rPr>
        <w:t xml:space="preserve"> ergibt sich </w:t>
      </w:r>
      <w:r w:rsidRPr="005443DB">
        <w:rPr>
          <w:rFonts w:ascii="Arial" w:hAnsi="Arial" w:cs="Arial"/>
          <w:b/>
          <w:bCs/>
        </w:rPr>
        <w:t>aus Hochrechnungen au</w:t>
      </w:r>
      <w:r w:rsidR="0047274B" w:rsidRPr="005443DB">
        <w:rPr>
          <w:rFonts w:ascii="Arial" w:hAnsi="Arial" w:cs="Arial"/>
          <w:b/>
          <w:bCs/>
        </w:rPr>
        <w:t>f Basis de</w:t>
      </w:r>
      <w:r w:rsidR="00A93AC6" w:rsidRPr="005443DB">
        <w:rPr>
          <w:rFonts w:ascii="Arial" w:hAnsi="Arial" w:cs="Arial"/>
          <w:b/>
          <w:bCs/>
        </w:rPr>
        <w:t xml:space="preserve">r ersten zehn Monate </w:t>
      </w:r>
      <w:r w:rsidR="00277A26" w:rsidRPr="005443DB">
        <w:rPr>
          <w:rFonts w:ascii="Arial" w:hAnsi="Arial" w:cs="Arial"/>
          <w:b/>
          <w:bCs/>
        </w:rPr>
        <w:t>2020</w:t>
      </w:r>
      <w:r w:rsidR="00EA5991" w:rsidRPr="005443DB">
        <w:rPr>
          <w:rFonts w:ascii="Arial" w:hAnsi="Arial" w:cs="Arial"/>
          <w:b/>
          <w:bCs/>
        </w:rPr>
        <w:t xml:space="preserve"> nach Werten des </w:t>
      </w:r>
      <w:r w:rsidR="00615659">
        <w:rPr>
          <w:rFonts w:ascii="Arial" w:hAnsi="Arial" w:cs="Arial"/>
          <w:b/>
          <w:bCs/>
        </w:rPr>
        <w:t>BVDM in Abstimmung mit dem IFH Köln.</w:t>
      </w:r>
      <w:r w:rsidR="00277A26" w:rsidRPr="005443DB">
        <w:rPr>
          <w:rFonts w:ascii="Arial" w:hAnsi="Arial" w:cs="Arial"/>
          <w:b/>
          <w:bCs/>
        </w:rPr>
        <w:t xml:space="preserve"> Für 2021</w:t>
      </w:r>
      <w:r w:rsidRPr="005443DB">
        <w:rPr>
          <w:rFonts w:ascii="Arial" w:hAnsi="Arial" w:cs="Arial"/>
          <w:b/>
          <w:bCs/>
        </w:rPr>
        <w:t xml:space="preserve"> </w:t>
      </w:r>
      <w:r w:rsidR="00E3203E" w:rsidRPr="005443DB">
        <w:rPr>
          <w:rFonts w:ascii="Arial" w:hAnsi="Arial" w:cs="Arial"/>
          <w:b/>
          <w:bCs/>
        </w:rPr>
        <w:t>erwartet</w:t>
      </w:r>
      <w:r w:rsidRPr="005443DB">
        <w:rPr>
          <w:rFonts w:ascii="Arial" w:hAnsi="Arial" w:cs="Arial"/>
          <w:b/>
          <w:bCs/>
        </w:rPr>
        <w:t xml:space="preserve"> der </w:t>
      </w:r>
      <w:r w:rsidR="003D3FE6" w:rsidRPr="005443DB">
        <w:rPr>
          <w:rFonts w:ascii="Arial" w:hAnsi="Arial" w:cs="Arial"/>
          <w:b/>
          <w:bCs/>
        </w:rPr>
        <w:t xml:space="preserve">Handelsverband Möbel und Küchen (BVDM) </w:t>
      </w:r>
      <w:r w:rsidR="00824C8A" w:rsidRPr="005443DB">
        <w:rPr>
          <w:rFonts w:ascii="Arial" w:hAnsi="Arial" w:cs="Arial"/>
          <w:b/>
          <w:bCs/>
        </w:rPr>
        <w:t>eine</w:t>
      </w:r>
      <w:r w:rsidR="000C37BD" w:rsidRPr="005443DB">
        <w:rPr>
          <w:rFonts w:ascii="Arial" w:hAnsi="Arial" w:cs="Arial"/>
          <w:b/>
          <w:bCs/>
        </w:rPr>
        <w:t xml:space="preserve"> </w:t>
      </w:r>
      <w:r w:rsidR="005443DB" w:rsidRPr="005443DB">
        <w:rPr>
          <w:rFonts w:ascii="Arial" w:hAnsi="Arial" w:cs="Arial"/>
          <w:b/>
          <w:bCs/>
        </w:rPr>
        <w:t xml:space="preserve">relativ </w:t>
      </w:r>
      <w:r w:rsidR="00EA5991" w:rsidRPr="005443DB">
        <w:rPr>
          <w:rFonts w:ascii="Arial" w:hAnsi="Arial" w:cs="Arial"/>
          <w:b/>
          <w:bCs/>
        </w:rPr>
        <w:t>stabile</w:t>
      </w:r>
      <w:r w:rsidR="00824C8A" w:rsidRPr="005443DB">
        <w:rPr>
          <w:rFonts w:ascii="Arial" w:hAnsi="Arial" w:cs="Arial"/>
          <w:b/>
          <w:bCs/>
        </w:rPr>
        <w:t xml:space="preserve"> Nachfrage</w:t>
      </w:r>
      <w:r w:rsidR="005443DB" w:rsidRPr="005443DB">
        <w:rPr>
          <w:rFonts w:ascii="Arial" w:hAnsi="Arial" w:cs="Arial"/>
          <w:b/>
          <w:bCs/>
        </w:rPr>
        <w:t>, die vom weiteren Pandemiegeschehen abhängt</w:t>
      </w:r>
      <w:r w:rsidR="00824C8A" w:rsidRPr="005443DB">
        <w:rPr>
          <w:rFonts w:ascii="Arial" w:hAnsi="Arial" w:cs="Arial"/>
          <w:b/>
          <w:bCs/>
        </w:rPr>
        <w:t>.</w:t>
      </w:r>
      <w:r w:rsidRPr="005443DB">
        <w:rPr>
          <w:rFonts w:ascii="Arial" w:hAnsi="Arial" w:cs="Arial"/>
          <w:b/>
          <w:bCs/>
        </w:rPr>
        <w:t xml:space="preserve"> </w:t>
      </w:r>
    </w:p>
    <w:p w14:paraId="71CF5A5B" w14:textId="7A8C0C13" w:rsidR="00944881" w:rsidRPr="00FE2D65" w:rsidRDefault="00944881" w:rsidP="00944881">
      <w:pPr>
        <w:pStyle w:val="Kopfzeile"/>
        <w:tabs>
          <w:tab w:val="clear" w:pos="4536"/>
          <w:tab w:val="clear" w:pos="9072"/>
        </w:tabs>
        <w:spacing w:before="120" w:line="360" w:lineRule="auto"/>
        <w:rPr>
          <w:rFonts w:ascii="Arial" w:hAnsi="Arial" w:cs="Arial"/>
          <w:b/>
          <w:bCs/>
        </w:rPr>
      </w:pPr>
      <w:r w:rsidRPr="00FE2D65">
        <w:rPr>
          <w:rFonts w:ascii="Arial" w:hAnsi="Arial" w:cs="Arial"/>
          <w:b/>
          <w:bCs/>
        </w:rPr>
        <w:t>Wirtschaftliche Rahmenbedingungen 2020</w:t>
      </w:r>
    </w:p>
    <w:p w14:paraId="3E65580D" w14:textId="1F5D88F1" w:rsidR="008A3A1C" w:rsidRPr="00FE2D65" w:rsidRDefault="00C54BBE" w:rsidP="00FE2D65">
      <w:pPr>
        <w:pStyle w:val="Kopfzeile"/>
        <w:tabs>
          <w:tab w:val="clear" w:pos="4536"/>
          <w:tab w:val="clear" w:pos="9072"/>
        </w:tabs>
        <w:spacing w:before="120" w:line="360" w:lineRule="auto"/>
        <w:jc w:val="both"/>
        <w:rPr>
          <w:rFonts w:ascii="Arial" w:hAnsi="Arial" w:cs="Arial"/>
          <w:bCs/>
        </w:rPr>
      </w:pPr>
      <w:r w:rsidRPr="004531AF">
        <w:rPr>
          <w:rFonts w:ascii="Arial" w:hAnsi="Arial" w:cs="Arial"/>
          <w:bCs/>
        </w:rPr>
        <w:t xml:space="preserve">Die </w:t>
      </w:r>
      <w:r w:rsidR="005443DB">
        <w:rPr>
          <w:rFonts w:ascii="Arial" w:hAnsi="Arial" w:cs="Arial"/>
          <w:bCs/>
        </w:rPr>
        <w:t xml:space="preserve">wirtschaftlichen </w:t>
      </w:r>
      <w:r w:rsidRPr="004531AF">
        <w:rPr>
          <w:rFonts w:ascii="Arial" w:hAnsi="Arial" w:cs="Arial"/>
          <w:bCs/>
        </w:rPr>
        <w:t xml:space="preserve">Rahmenbedingungen in Deutschland sind </w:t>
      </w:r>
      <w:r w:rsidR="00473D77" w:rsidRPr="004531AF">
        <w:rPr>
          <w:rFonts w:ascii="Arial" w:hAnsi="Arial" w:cs="Arial"/>
          <w:bCs/>
        </w:rPr>
        <w:t xml:space="preserve">bekanntermaßen </w:t>
      </w:r>
      <w:r w:rsidRPr="004531AF">
        <w:rPr>
          <w:rFonts w:ascii="Arial" w:hAnsi="Arial" w:cs="Arial"/>
          <w:bCs/>
        </w:rPr>
        <w:t xml:space="preserve">für </w:t>
      </w:r>
      <w:r w:rsidR="001D6FA6" w:rsidRPr="004531AF">
        <w:rPr>
          <w:rFonts w:ascii="Arial" w:hAnsi="Arial" w:cs="Arial"/>
          <w:bCs/>
        </w:rPr>
        <w:t>den Handel</w:t>
      </w:r>
      <w:r w:rsidRPr="004531AF">
        <w:rPr>
          <w:rFonts w:ascii="Arial" w:hAnsi="Arial" w:cs="Arial"/>
          <w:bCs/>
        </w:rPr>
        <w:t xml:space="preserve"> </w:t>
      </w:r>
      <w:r w:rsidR="00317B46" w:rsidRPr="004531AF">
        <w:rPr>
          <w:rFonts w:ascii="Arial" w:hAnsi="Arial" w:cs="Arial"/>
          <w:bCs/>
        </w:rPr>
        <w:t>seit</w:t>
      </w:r>
      <w:r w:rsidR="00473D77" w:rsidRPr="004531AF">
        <w:rPr>
          <w:rFonts w:ascii="Arial" w:hAnsi="Arial" w:cs="Arial"/>
          <w:bCs/>
        </w:rPr>
        <w:t xml:space="preserve"> dem ersten </w:t>
      </w:r>
      <w:proofErr w:type="spellStart"/>
      <w:r w:rsidR="00473D77" w:rsidRPr="004531AF">
        <w:rPr>
          <w:rFonts w:ascii="Arial" w:hAnsi="Arial" w:cs="Arial"/>
          <w:bCs/>
        </w:rPr>
        <w:t>Lockdown</w:t>
      </w:r>
      <w:proofErr w:type="spellEnd"/>
      <w:r w:rsidR="00473D77" w:rsidRPr="004531AF">
        <w:rPr>
          <w:rFonts w:ascii="Arial" w:hAnsi="Arial" w:cs="Arial"/>
          <w:bCs/>
        </w:rPr>
        <w:t xml:space="preserve"> </w:t>
      </w:r>
      <w:r w:rsidR="00317B46" w:rsidRPr="004531AF">
        <w:rPr>
          <w:rFonts w:ascii="Arial" w:hAnsi="Arial" w:cs="Arial"/>
          <w:bCs/>
        </w:rPr>
        <w:t xml:space="preserve">im März </w:t>
      </w:r>
      <w:r w:rsidR="00473D77" w:rsidRPr="004531AF">
        <w:rPr>
          <w:rFonts w:ascii="Arial" w:hAnsi="Arial" w:cs="Arial"/>
          <w:bCs/>
        </w:rPr>
        <w:t xml:space="preserve">2020 </w:t>
      </w:r>
      <w:r w:rsidR="00317B46" w:rsidRPr="004531AF">
        <w:rPr>
          <w:rFonts w:ascii="Arial" w:hAnsi="Arial" w:cs="Arial"/>
          <w:bCs/>
        </w:rPr>
        <w:t>unberechenbar</w:t>
      </w:r>
      <w:r w:rsidRPr="004531AF">
        <w:rPr>
          <w:rFonts w:ascii="Arial" w:hAnsi="Arial" w:cs="Arial"/>
          <w:bCs/>
        </w:rPr>
        <w:t xml:space="preserve">: Die Beschäftigungsquote ist </w:t>
      </w:r>
      <w:r w:rsidR="004531AF" w:rsidRPr="004531AF">
        <w:rPr>
          <w:rFonts w:ascii="Arial" w:hAnsi="Arial" w:cs="Arial"/>
          <w:bCs/>
        </w:rPr>
        <w:t xml:space="preserve">mit Beginn des </w:t>
      </w:r>
      <w:proofErr w:type="spellStart"/>
      <w:r w:rsidR="004531AF" w:rsidRPr="004531AF">
        <w:rPr>
          <w:rFonts w:ascii="Arial" w:hAnsi="Arial" w:cs="Arial"/>
          <w:bCs/>
        </w:rPr>
        <w:t>Lockdowns</w:t>
      </w:r>
      <w:proofErr w:type="spellEnd"/>
      <w:r w:rsidR="004531AF" w:rsidRPr="004531AF">
        <w:rPr>
          <w:rFonts w:ascii="Arial" w:hAnsi="Arial" w:cs="Arial"/>
          <w:bCs/>
        </w:rPr>
        <w:t xml:space="preserve"> gesunken (im April 402.000 Erwerbstätige weniger als im Vormonat</w:t>
      </w:r>
      <w:r w:rsidR="004531AF">
        <w:rPr>
          <w:rFonts w:ascii="Arial" w:hAnsi="Arial" w:cs="Arial"/>
          <w:bCs/>
        </w:rPr>
        <w:t>)</w:t>
      </w:r>
      <w:r w:rsidR="00A866EF">
        <w:rPr>
          <w:rFonts w:ascii="Arial" w:hAnsi="Arial" w:cs="Arial"/>
          <w:bCs/>
        </w:rPr>
        <w:t xml:space="preserve"> und</w:t>
      </w:r>
      <w:r w:rsidRPr="004531AF">
        <w:rPr>
          <w:rFonts w:ascii="Arial" w:hAnsi="Arial" w:cs="Arial"/>
          <w:bCs/>
        </w:rPr>
        <w:t xml:space="preserve"> das </w:t>
      </w:r>
      <w:r w:rsidR="005D5C25">
        <w:rPr>
          <w:rFonts w:ascii="Arial" w:hAnsi="Arial" w:cs="Arial"/>
          <w:bCs/>
        </w:rPr>
        <w:t>Bruttoinlandsprodukt des zweiten Q</w:t>
      </w:r>
      <w:r w:rsidR="00A866EF">
        <w:rPr>
          <w:rFonts w:ascii="Arial" w:hAnsi="Arial" w:cs="Arial"/>
          <w:bCs/>
        </w:rPr>
        <w:t>uartals 2020</w:t>
      </w:r>
      <w:r w:rsidR="005D5C25">
        <w:rPr>
          <w:rFonts w:ascii="Arial" w:hAnsi="Arial" w:cs="Arial"/>
          <w:bCs/>
        </w:rPr>
        <w:t xml:space="preserve"> im Vergleich zum </w:t>
      </w:r>
      <w:r w:rsidR="009B7254">
        <w:rPr>
          <w:rFonts w:ascii="Arial" w:hAnsi="Arial" w:cs="Arial"/>
          <w:bCs/>
        </w:rPr>
        <w:t>Vorq</w:t>
      </w:r>
      <w:r w:rsidR="005D5C25">
        <w:rPr>
          <w:rFonts w:ascii="Arial" w:hAnsi="Arial" w:cs="Arial"/>
          <w:bCs/>
        </w:rPr>
        <w:t>uartal um 9,8 P</w:t>
      </w:r>
      <w:r w:rsidR="009B7254">
        <w:rPr>
          <w:rFonts w:ascii="Arial" w:hAnsi="Arial" w:cs="Arial"/>
          <w:bCs/>
        </w:rPr>
        <w:t xml:space="preserve">rozentpunkte eingebrochen. </w:t>
      </w:r>
      <w:r w:rsidR="00A866EF">
        <w:rPr>
          <w:rFonts w:ascii="Arial" w:hAnsi="Arial" w:cs="Arial"/>
          <w:bCs/>
        </w:rPr>
        <w:t>Das Instrument der Kurzzeitarbeit, die stabile</w:t>
      </w:r>
      <w:r w:rsidR="00265438">
        <w:rPr>
          <w:rFonts w:ascii="Arial" w:hAnsi="Arial" w:cs="Arial"/>
          <w:bCs/>
        </w:rPr>
        <w:t xml:space="preserve"> Lage der Neubaubranche und</w:t>
      </w:r>
      <w:r w:rsidR="00A866EF">
        <w:rPr>
          <w:rFonts w:ascii="Arial" w:hAnsi="Arial" w:cs="Arial"/>
          <w:bCs/>
        </w:rPr>
        <w:t xml:space="preserve"> Trends wie </w:t>
      </w:r>
      <w:proofErr w:type="spellStart"/>
      <w:r w:rsidR="00A866EF">
        <w:rPr>
          <w:rFonts w:ascii="Arial" w:hAnsi="Arial" w:cs="Arial"/>
          <w:bCs/>
        </w:rPr>
        <w:t>Cocooning</w:t>
      </w:r>
      <w:proofErr w:type="spellEnd"/>
      <w:r w:rsidR="00A866EF">
        <w:rPr>
          <w:rFonts w:ascii="Arial" w:hAnsi="Arial" w:cs="Arial"/>
          <w:bCs/>
        </w:rPr>
        <w:t xml:space="preserve">, </w:t>
      </w:r>
      <w:proofErr w:type="spellStart"/>
      <w:r w:rsidR="00A866EF">
        <w:rPr>
          <w:rFonts w:ascii="Arial" w:hAnsi="Arial" w:cs="Arial"/>
          <w:bCs/>
        </w:rPr>
        <w:t>Homing</w:t>
      </w:r>
      <w:proofErr w:type="spellEnd"/>
      <w:r w:rsidR="00A866EF">
        <w:rPr>
          <w:rFonts w:ascii="Arial" w:hAnsi="Arial" w:cs="Arial"/>
          <w:bCs/>
        </w:rPr>
        <w:t xml:space="preserve"> und Homeoffice waren 2020 und jetzt eine wichtige Stütze für die Möbelbranche. Allem Anschein nach schließt der Möbel-, Einrichtungs- und Küchenfachhandel 2020 </w:t>
      </w:r>
      <w:r w:rsidR="00A866EF" w:rsidRPr="005443DB">
        <w:rPr>
          <w:rFonts w:ascii="Arial" w:hAnsi="Arial" w:cs="Arial"/>
          <w:bCs/>
        </w:rPr>
        <w:t xml:space="preserve">mit </w:t>
      </w:r>
      <w:r w:rsidR="00265438" w:rsidRPr="00FE2D65">
        <w:rPr>
          <w:rFonts w:ascii="Arial" w:hAnsi="Arial" w:cs="Arial"/>
          <w:bCs/>
        </w:rPr>
        <w:t xml:space="preserve">einem </w:t>
      </w:r>
      <w:r w:rsidR="005F1A63" w:rsidRPr="00FE2D65">
        <w:rPr>
          <w:rFonts w:ascii="Arial" w:hAnsi="Arial" w:cs="Arial"/>
          <w:bCs/>
        </w:rPr>
        <w:t>leichte</w:t>
      </w:r>
      <w:r w:rsidR="00265438" w:rsidRPr="00FE2D65">
        <w:rPr>
          <w:rFonts w:ascii="Arial" w:hAnsi="Arial" w:cs="Arial"/>
          <w:bCs/>
        </w:rPr>
        <w:t>n</w:t>
      </w:r>
      <w:r w:rsidR="005F1A63" w:rsidRPr="00FE2D65">
        <w:rPr>
          <w:rFonts w:ascii="Arial" w:hAnsi="Arial" w:cs="Arial"/>
          <w:bCs/>
        </w:rPr>
        <w:t xml:space="preserve"> Plus</w:t>
      </w:r>
      <w:r w:rsidR="00265438" w:rsidRPr="00FE2D65">
        <w:rPr>
          <w:rFonts w:ascii="Arial" w:hAnsi="Arial" w:cs="Arial"/>
          <w:bCs/>
        </w:rPr>
        <w:t xml:space="preserve"> im Vergleich zum Vorjahr</w:t>
      </w:r>
      <w:r w:rsidR="005F1A63" w:rsidRPr="00FE2D65">
        <w:rPr>
          <w:rFonts w:ascii="Arial" w:hAnsi="Arial" w:cs="Arial"/>
          <w:bCs/>
        </w:rPr>
        <w:t xml:space="preserve"> </w:t>
      </w:r>
      <w:r w:rsidR="00A866EF" w:rsidRPr="00FE2D65">
        <w:rPr>
          <w:rFonts w:ascii="Arial" w:hAnsi="Arial" w:cs="Arial"/>
          <w:bCs/>
        </w:rPr>
        <w:t>ab</w:t>
      </w:r>
      <w:r w:rsidR="009F74F3" w:rsidRPr="00FE2D65">
        <w:rPr>
          <w:rFonts w:ascii="Arial" w:hAnsi="Arial" w:cs="Arial"/>
          <w:bCs/>
        </w:rPr>
        <w:t>.</w:t>
      </w:r>
    </w:p>
    <w:p w14:paraId="143FC429" w14:textId="785ACC04" w:rsidR="00A536A4" w:rsidRDefault="00070D0D" w:rsidP="00FE2D65">
      <w:pPr>
        <w:pStyle w:val="Kopfzeile"/>
        <w:spacing w:before="120" w:line="360" w:lineRule="auto"/>
        <w:jc w:val="both"/>
        <w:rPr>
          <w:rFonts w:ascii="Arial" w:hAnsi="Arial" w:cs="Arial"/>
          <w:bCs/>
        </w:rPr>
      </w:pPr>
      <w:r w:rsidRPr="00FE2D65">
        <w:rPr>
          <w:rFonts w:ascii="Arial" w:hAnsi="Arial" w:cs="Arial"/>
          <w:bCs/>
        </w:rPr>
        <w:t>Die deutsche Wirtschaft erholte sich im Sommer wieder deutlich</w:t>
      </w:r>
      <w:r w:rsidRPr="00070D0D">
        <w:rPr>
          <w:rFonts w:ascii="Arial" w:hAnsi="Arial" w:cs="Arial"/>
          <w:bCs/>
        </w:rPr>
        <w:t>, nachdem s</w:t>
      </w:r>
      <w:r w:rsidR="00265438">
        <w:rPr>
          <w:rFonts w:ascii="Arial" w:hAnsi="Arial" w:cs="Arial"/>
          <w:bCs/>
        </w:rPr>
        <w:t>ie im ersten Halbjahr 2020 im Rekordtempo</w:t>
      </w:r>
      <w:r w:rsidRPr="00070D0D">
        <w:rPr>
          <w:rFonts w:ascii="Arial" w:hAnsi="Arial" w:cs="Arial"/>
          <w:bCs/>
        </w:rPr>
        <w:t xml:space="preserve"> geschrumpft war. </w:t>
      </w:r>
      <w:r>
        <w:rPr>
          <w:rFonts w:ascii="Arial" w:hAnsi="Arial" w:cs="Arial"/>
          <w:bCs/>
        </w:rPr>
        <w:t xml:space="preserve">Aufgrund des </w:t>
      </w:r>
      <w:r w:rsidR="00115DCB">
        <w:rPr>
          <w:rFonts w:ascii="Arial" w:hAnsi="Arial" w:cs="Arial"/>
          <w:bCs/>
        </w:rPr>
        <w:t>damit einhergehend erheblichen Arbeitsausfalls in den meisten Betrieben arbeiteten im</w:t>
      </w:r>
      <w:r w:rsidRPr="00070D0D">
        <w:rPr>
          <w:rFonts w:ascii="Arial" w:hAnsi="Arial" w:cs="Arial"/>
          <w:bCs/>
        </w:rPr>
        <w:t xml:space="preserve"> April/Mai </w:t>
      </w:r>
      <w:r w:rsidR="00115DCB">
        <w:rPr>
          <w:rFonts w:ascii="Arial" w:hAnsi="Arial" w:cs="Arial"/>
          <w:bCs/>
        </w:rPr>
        <w:t xml:space="preserve">rund 6 Millionen Arbeitnehmerinnen und Arbeitnehmer in Kurzarbeit. In den </w:t>
      </w:r>
      <w:r w:rsidR="00115DCB">
        <w:rPr>
          <w:rFonts w:ascii="Arial" w:hAnsi="Arial" w:cs="Arial"/>
          <w:bCs/>
        </w:rPr>
        <w:lastRenderedPageBreak/>
        <w:t xml:space="preserve">Sommermonaten </w:t>
      </w:r>
      <w:r w:rsidRPr="00070D0D">
        <w:rPr>
          <w:rFonts w:ascii="Arial" w:hAnsi="Arial" w:cs="Arial"/>
          <w:bCs/>
        </w:rPr>
        <w:t xml:space="preserve">Juli/August </w:t>
      </w:r>
      <w:r w:rsidR="00115DCB">
        <w:rPr>
          <w:rFonts w:ascii="Arial" w:hAnsi="Arial" w:cs="Arial"/>
          <w:bCs/>
        </w:rPr>
        <w:t xml:space="preserve">lag diese Zahl </w:t>
      </w:r>
      <w:r w:rsidRPr="00070D0D">
        <w:rPr>
          <w:rFonts w:ascii="Arial" w:hAnsi="Arial" w:cs="Arial"/>
          <w:bCs/>
        </w:rPr>
        <w:t>bei rund 2,5 bis 3 Mi</w:t>
      </w:r>
      <w:r w:rsidR="00115DCB">
        <w:rPr>
          <w:rFonts w:ascii="Arial" w:hAnsi="Arial" w:cs="Arial"/>
          <w:bCs/>
        </w:rPr>
        <w:t>llionen</w:t>
      </w:r>
      <w:r w:rsidRPr="00070D0D">
        <w:rPr>
          <w:rFonts w:ascii="Arial" w:hAnsi="Arial" w:cs="Arial"/>
          <w:bCs/>
        </w:rPr>
        <w:t xml:space="preserve"> und </w:t>
      </w:r>
      <w:r w:rsidR="00115DCB">
        <w:rPr>
          <w:rFonts w:ascii="Arial" w:hAnsi="Arial" w:cs="Arial"/>
          <w:bCs/>
        </w:rPr>
        <w:t xml:space="preserve">von </w:t>
      </w:r>
      <w:r w:rsidRPr="00070D0D">
        <w:rPr>
          <w:rFonts w:ascii="Arial" w:hAnsi="Arial" w:cs="Arial"/>
          <w:bCs/>
        </w:rPr>
        <w:t>Sept</w:t>
      </w:r>
      <w:r w:rsidR="00115DCB">
        <w:rPr>
          <w:rFonts w:ascii="Arial" w:hAnsi="Arial" w:cs="Arial"/>
          <w:bCs/>
        </w:rPr>
        <w:t>ember bis November</w:t>
      </w:r>
      <w:r w:rsidRPr="00070D0D">
        <w:rPr>
          <w:rFonts w:ascii="Arial" w:hAnsi="Arial" w:cs="Arial"/>
          <w:bCs/>
        </w:rPr>
        <w:t xml:space="preserve"> bei</w:t>
      </w:r>
      <w:r w:rsidR="00115DCB">
        <w:rPr>
          <w:rFonts w:ascii="Arial" w:hAnsi="Arial" w:cs="Arial"/>
          <w:bCs/>
        </w:rPr>
        <w:t xml:space="preserve"> durchgängig</w:t>
      </w:r>
      <w:r w:rsidRPr="00070D0D">
        <w:rPr>
          <w:rFonts w:ascii="Arial" w:hAnsi="Arial" w:cs="Arial"/>
          <w:bCs/>
        </w:rPr>
        <w:t xml:space="preserve"> rund 2 Mi</w:t>
      </w:r>
      <w:r w:rsidR="00115DCB">
        <w:rPr>
          <w:rFonts w:ascii="Arial" w:hAnsi="Arial" w:cs="Arial"/>
          <w:bCs/>
        </w:rPr>
        <w:t>llionen Kurzarbeitern</w:t>
      </w:r>
      <w:r w:rsidRPr="00070D0D">
        <w:rPr>
          <w:rFonts w:ascii="Arial" w:hAnsi="Arial" w:cs="Arial"/>
          <w:bCs/>
        </w:rPr>
        <w:t>.</w:t>
      </w:r>
      <w:r w:rsidR="00A536A4">
        <w:rPr>
          <w:rFonts w:ascii="Arial" w:hAnsi="Arial" w:cs="Arial"/>
          <w:bCs/>
        </w:rPr>
        <w:t xml:space="preserve"> </w:t>
      </w:r>
      <w:r w:rsidRPr="00070D0D">
        <w:rPr>
          <w:rFonts w:ascii="Arial" w:hAnsi="Arial" w:cs="Arial"/>
          <w:bCs/>
        </w:rPr>
        <w:t xml:space="preserve">Auch im Handel wurde dieses Instrument angewandt und konnte somit </w:t>
      </w:r>
      <w:r w:rsidR="00A536A4">
        <w:rPr>
          <w:rFonts w:ascii="Arial" w:hAnsi="Arial" w:cs="Arial"/>
          <w:bCs/>
        </w:rPr>
        <w:t xml:space="preserve">einen massiven </w:t>
      </w:r>
      <w:r w:rsidRPr="00070D0D">
        <w:rPr>
          <w:rFonts w:ascii="Arial" w:hAnsi="Arial" w:cs="Arial"/>
          <w:bCs/>
        </w:rPr>
        <w:t>Stellenabbau verhindern.</w:t>
      </w:r>
      <w:r w:rsidR="00115DCB">
        <w:rPr>
          <w:rFonts w:ascii="Arial" w:hAnsi="Arial" w:cs="Arial"/>
          <w:bCs/>
        </w:rPr>
        <w:t xml:space="preserve"> </w:t>
      </w:r>
    </w:p>
    <w:p w14:paraId="65AB3821" w14:textId="4400FAB9" w:rsidR="00070D0D" w:rsidRPr="00A54307" w:rsidRDefault="00070D0D" w:rsidP="00FE2D65">
      <w:pPr>
        <w:pStyle w:val="Kopfzeile"/>
        <w:spacing w:before="120" w:line="360" w:lineRule="auto"/>
        <w:jc w:val="both"/>
        <w:rPr>
          <w:rFonts w:ascii="Arial" w:hAnsi="Arial" w:cs="Arial"/>
          <w:bCs/>
          <w:i/>
        </w:rPr>
      </w:pPr>
      <w:r w:rsidRPr="00070D0D">
        <w:rPr>
          <w:rFonts w:ascii="Arial" w:hAnsi="Arial" w:cs="Arial"/>
          <w:bCs/>
        </w:rPr>
        <w:t xml:space="preserve">Angesichts der zweiten Infektionswelle </w:t>
      </w:r>
      <w:r w:rsidR="00A536A4">
        <w:rPr>
          <w:rFonts w:ascii="Arial" w:hAnsi="Arial" w:cs="Arial"/>
          <w:bCs/>
        </w:rPr>
        <w:t>im Herbst/Winter 2020</w:t>
      </w:r>
      <w:r w:rsidR="005476A3">
        <w:rPr>
          <w:rFonts w:ascii="Arial" w:hAnsi="Arial" w:cs="Arial"/>
          <w:bCs/>
        </w:rPr>
        <w:t xml:space="preserve">, </w:t>
      </w:r>
      <w:r w:rsidRPr="00070D0D">
        <w:rPr>
          <w:rFonts w:ascii="Arial" w:hAnsi="Arial" w:cs="Arial"/>
          <w:bCs/>
        </w:rPr>
        <w:t>der damit verbundenen Eindämmungsmaßnahmen</w:t>
      </w:r>
      <w:r w:rsidR="00A536A4">
        <w:rPr>
          <w:rFonts w:ascii="Arial" w:hAnsi="Arial" w:cs="Arial"/>
          <w:bCs/>
        </w:rPr>
        <w:t xml:space="preserve"> und dem in großen Teilen </w:t>
      </w:r>
      <w:r w:rsidR="00A536A4" w:rsidRPr="00A54307">
        <w:rPr>
          <w:rFonts w:ascii="Arial" w:hAnsi="Arial" w:cs="Arial"/>
          <w:bCs/>
        </w:rPr>
        <w:t>ausgefallenen Weihnachtsgeschäft</w:t>
      </w:r>
      <w:r w:rsidRPr="00A54307">
        <w:rPr>
          <w:rFonts w:ascii="Arial" w:hAnsi="Arial" w:cs="Arial"/>
          <w:bCs/>
        </w:rPr>
        <w:t xml:space="preserve"> wird die Wirtschaftsent</w:t>
      </w:r>
      <w:r w:rsidR="00A536A4" w:rsidRPr="00A54307">
        <w:rPr>
          <w:rFonts w:ascii="Arial" w:hAnsi="Arial" w:cs="Arial"/>
          <w:bCs/>
        </w:rPr>
        <w:t xml:space="preserve">wicklung im Schlussquartal </w:t>
      </w:r>
      <w:r w:rsidRPr="00A54307">
        <w:rPr>
          <w:rFonts w:ascii="Arial" w:hAnsi="Arial" w:cs="Arial"/>
          <w:bCs/>
        </w:rPr>
        <w:t>erneut nachge</w:t>
      </w:r>
      <w:r w:rsidR="00A536A4" w:rsidRPr="00A54307">
        <w:rPr>
          <w:rFonts w:ascii="Arial" w:hAnsi="Arial" w:cs="Arial"/>
          <w:bCs/>
        </w:rPr>
        <w:t>ge</w:t>
      </w:r>
      <w:r w:rsidRPr="00A54307">
        <w:rPr>
          <w:rFonts w:ascii="Arial" w:hAnsi="Arial" w:cs="Arial"/>
          <w:bCs/>
        </w:rPr>
        <w:t xml:space="preserve">ben haben. </w:t>
      </w:r>
      <w:r w:rsidR="00E029DF" w:rsidRPr="00A54307">
        <w:rPr>
          <w:rFonts w:ascii="Arial" w:hAnsi="Arial" w:cs="Arial"/>
          <w:bCs/>
        </w:rPr>
        <w:t xml:space="preserve">Der Rückgang des Bruttoinlandsproduktes um 5 Prozent im Vergleich zum Vorjahr unterstreicht diese Tendenz. </w:t>
      </w:r>
    </w:p>
    <w:p w14:paraId="0A8DFC55" w14:textId="4A25C7F1" w:rsidR="00944881" w:rsidRDefault="00A54307" w:rsidP="00FE2D65">
      <w:pPr>
        <w:pStyle w:val="Kopfzeile"/>
        <w:spacing w:before="120" w:line="360" w:lineRule="auto"/>
        <w:jc w:val="both"/>
        <w:rPr>
          <w:rFonts w:ascii="Arial" w:hAnsi="Arial" w:cs="Arial"/>
          <w:bCs/>
        </w:rPr>
      </w:pPr>
      <w:r>
        <w:rPr>
          <w:rFonts w:ascii="Arial" w:hAnsi="Arial" w:cs="Arial"/>
          <w:bCs/>
        </w:rPr>
        <w:t>Laut Bauindustrie und ZDB dürfte d</w:t>
      </w:r>
      <w:r w:rsidR="00944881" w:rsidRPr="00944881">
        <w:rPr>
          <w:rFonts w:ascii="Arial" w:hAnsi="Arial" w:cs="Arial"/>
          <w:bCs/>
        </w:rPr>
        <w:t xml:space="preserve">er Wohnungsbau, einer der wichtigsten Indikatoren für die Möbelbranche, am besten durch die Corona-Krise kommen und </w:t>
      </w:r>
      <w:r w:rsidR="00944881">
        <w:rPr>
          <w:rFonts w:ascii="Arial" w:hAnsi="Arial" w:cs="Arial"/>
          <w:bCs/>
        </w:rPr>
        <w:t>2020</w:t>
      </w:r>
      <w:r w:rsidR="00944881" w:rsidRPr="00944881">
        <w:rPr>
          <w:rFonts w:ascii="Arial" w:hAnsi="Arial" w:cs="Arial"/>
          <w:bCs/>
        </w:rPr>
        <w:t xml:space="preserve"> ein nominales Umsatzwachstum von 4 Prozent erreichen, das </w:t>
      </w:r>
      <w:r w:rsidR="00944881">
        <w:rPr>
          <w:rFonts w:ascii="Arial" w:hAnsi="Arial" w:cs="Arial"/>
          <w:bCs/>
        </w:rPr>
        <w:t>2021</w:t>
      </w:r>
      <w:r w:rsidR="00944881" w:rsidRPr="00944881">
        <w:rPr>
          <w:rFonts w:ascii="Arial" w:hAnsi="Arial" w:cs="Arial"/>
          <w:bCs/>
        </w:rPr>
        <w:t xml:space="preserve"> mit 3 </w:t>
      </w:r>
      <w:r w:rsidR="00944881">
        <w:rPr>
          <w:rFonts w:ascii="Arial" w:hAnsi="Arial" w:cs="Arial"/>
          <w:bCs/>
        </w:rPr>
        <w:t>Prozent</w:t>
      </w:r>
      <w:r w:rsidR="00944881" w:rsidRPr="00944881">
        <w:rPr>
          <w:rFonts w:ascii="Arial" w:hAnsi="Arial" w:cs="Arial"/>
          <w:bCs/>
        </w:rPr>
        <w:t xml:space="preserve"> nur geringfügig niedriger ausfallen dürfte. Mit einem Umsatz von 52,6 M</w:t>
      </w:r>
      <w:r w:rsidR="00944881">
        <w:rPr>
          <w:rFonts w:ascii="Arial" w:hAnsi="Arial" w:cs="Arial"/>
          <w:bCs/>
        </w:rPr>
        <w:t>illiarden</w:t>
      </w:r>
      <w:r w:rsidR="00944881" w:rsidRPr="00944881">
        <w:rPr>
          <w:rFonts w:ascii="Arial" w:hAnsi="Arial" w:cs="Arial"/>
          <w:bCs/>
        </w:rPr>
        <w:t xml:space="preserve"> Euro wird der Wohnungsbau auch 2021 die wichtigste Bausparte bleiben. Der Druck auf die Wohnungsmärkte in den Ballungsgebieten hat sich nicht abgeschwächt. Aufgrund des durch Corona gestärkten Trends zum Homeoffice scheint eine eigene Immobilie noch erstrebenswerter. Hinzu kommt, dass die Haupttriebfeder der Wohnungsbauaktivitäten in den vergangenen Jahren, nämlich das äußerst niedrige Zinsniveau, auch weiterhin Bestand haben wird. Die Attraktivität von Investitionen im Wohnungsbau bleibt also ungebrochen.</w:t>
      </w:r>
    </w:p>
    <w:p w14:paraId="2674532D" w14:textId="77777777" w:rsidR="00FE2D65" w:rsidRPr="00944881" w:rsidRDefault="00FE2D65" w:rsidP="00FE2D65">
      <w:pPr>
        <w:pStyle w:val="Kopfzeile"/>
        <w:spacing w:before="120" w:line="360" w:lineRule="auto"/>
        <w:jc w:val="both"/>
        <w:rPr>
          <w:rFonts w:ascii="Arial" w:hAnsi="Arial" w:cs="Arial"/>
          <w:bCs/>
        </w:rPr>
      </w:pPr>
    </w:p>
    <w:p w14:paraId="1340FB16" w14:textId="6ABD7A76" w:rsidR="009C5BAF" w:rsidRPr="007C4EA0" w:rsidRDefault="009C5BAF" w:rsidP="009C5BAF">
      <w:pPr>
        <w:pStyle w:val="Kopfzeile"/>
        <w:spacing w:before="120" w:line="360" w:lineRule="auto"/>
        <w:rPr>
          <w:rFonts w:ascii="Arial" w:hAnsi="Arial" w:cs="Arial"/>
          <w:b/>
          <w:bCs/>
        </w:rPr>
      </w:pPr>
      <w:r w:rsidRPr="007C4EA0">
        <w:rPr>
          <w:rFonts w:ascii="Arial" w:hAnsi="Arial" w:cs="Arial"/>
          <w:b/>
          <w:bCs/>
        </w:rPr>
        <w:t xml:space="preserve">Gesamtsituation im </w:t>
      </w:r>
      <w:r w:rsidR="0061182D">
        <w:rPr>
          <w:rFonts w:ascii="Arial" w:hAnsi="Arial" w:cs="Arial"/>
          <w:b/>
          <w:bCs/>
        </w:rPr>
        <w:t xml:space="preserve">stationären </w:t>
      </w:r>
      <w:r w:rsidRPr="007C4EA0">
        <w:rPr>
          <w:rFonts w:ascii="Arial" w:hAnsi="Arial" w:cs="Arial"/>
          <w:b/>
          <w:bCs/>
        </w:rPr>
        <w:t>Handel</w:t>
      </w:r>
    </w:p>
    <w:p w14:paraId="3EED42D9" w14:textId="2126132D" w:rsidR="009C5BAF" w:rsidRPr="009C5BAF" w:rsidRDefault="00B65E08" w:rsidP="00FE2D65">
      <w:pPr>
        <w:pStyle w:val="Kopfzeile"/>
        <w:spacing w:before="120" w:line="360" w:lineRule="auto"/>
        <w:jc w:val="both"/>
        <w:rPr>
          <w:rFonts w:ascii="Arial" w:hAnsi="Arial" w:cs="Arial"/>
          <w:bCs/>
        </w:rPr>
      </w:pPr>
      <w:r>
        <w:rPr>
          <w:rFonts w:ascii="Arial" w:hAnsi="Arial" w:cs="Arial"/>
          <w:bCs/>
        </w:rPr>
        <w:t>Durch den</w:t>
      </w:r>
      <w:r w:rsidR="009C5BAF">
        <w:rPr>
          <w:rFonts w:ascii="Arial" w:hAnsi="Arial" w:cs="Arial"/>
          <w:bCs/>
        </w:rPr>
        <w:t xml:space="preserve"> </w:t>
      </w:r>
      <w:proofErr w:type="spellStart"/>
      <w:r w:rsidR="009C5BAF">
        <w:rPr>
          <w:rFonts w:ascii="Arial" w:hAnsi="Arial" w:cs="Arial"/>
          <w:bCs/>
        </w:rPr>
        <w:t>Lock</w:t>
      </w:r>
      <w:r w:rsidR="009C5BAF" w:rsidRPr="009C5BAF">
        <w:rPr>
          <w:rFonts w:ascii="Arial" w:hAnsi="Arial" w:cs="Arial"/>
          <w:bCs/>
        </w:rPr>
        <w:t>down</w:t>
      </w:r>
      <w:proofErr w:type="spellEnd"/>
      <w:r w:rsidR="009C5BAF" w:rsidRPr="009C5BAF">
        <w:rPr>
          <w:rFonts w:ascii="Arial" w:hAnsi="Arial" w:cs="Arial"/>
          <w:bCs/>
        </w:rPr>
        <w:t xml:space="preserve"> im März/April 20</w:t>
      </w:r>
      <w:r w:rsidR="009C5BAF">
        <w:rPr>
          <w:rFonts w:ascii="Arial" w:hAnsi="Arial" w:cs="Arial"/>
          <w:bCs/>
        </w:rPr>
        <w:t xml:space="preserve">20 </w:t>
      </w:r>
      <w:r>
        <w:rPr>
          <w:rFonts w:ascii="Arial" w:hAnsi="Arial" w:cs="Arial"/>
          <w:bCs/>
        </w:rPr>
        <w:t xml:space="preserve">durften </w:t>
      </w:r>
      <w:r w:rsidR="009C5BAF">
        <w:rPr>
          <w:rFonts w:ascii="Arial" w:hAnsi="Arial" w:cs="Arial"/>
          <w:bCs/>
        </w:rPr>
        <w:t>unsere</w:t>
      </w:r>
      <w:r w:rsidR="009C5BAF" w:rsidRPr="009C5BAF">
        <w:rPr>
          <w:rFonts w:ascii="Arial" w:hAnsi="Arial" w:cs="Arial"/>
          <w:bCs/>
        </w:rPr>
        <w:t xml:space="preserve"> Geschäfte nicht mehr öffnen</w:t>
      </w:r>
      <w:r>
        <w:rPr>
          <w:rFonts w:ascii="Arial" w:hAnsi="Arial" w:cs="Arial"/>
          <w:bCs/>
        </w:rPr>
        <w:t xml:space="preserve"> und konnten somit keinen stationären</w:t>
      </w:r>
      <w:r w:rsidR="009C5BAF" w:rsidRPr="009C5BAF">
        <w:rPr>
          <w:rFonts w:ascii="Arial" w:hAnsi="Arial" w:cs="Arial"/>
          <w:bCs/>
        </w:rPr>
        <w:t xml:space="preserve"> Umsatz </w:t>
      </w:r>
      <w:r>
        <w:rPr>
          <w:rFonts w:ascii="Arial" w:hAnsi="Arial" w:cs="Arial"/>
          <w:bCs/>
        </w:rPr>
        <w:t xml:space="preserve">generieren. </w:t>
      </w:r>
      <w:r w:rsidR="009C5BAF" w:rsidRPr="009C5BAF">
        <w:rPr>
          <w:rFonts w:ascii="Arial" w:hAnsi="Arial" w:cs="Arial"/>
          <w:bCs/>
        </w:rPr>
        <w:t>Stöbern</w:t>
      </w:r>
      <w:r>
        <w:rPr>
          <w:rFonts w:ascii="Arial" w:hAnsi="Arial" w:cs="Arial"/>
          <w:bCs/>
        </w:rPr>
        <w:t>,</w:t>
      </w:r>
      <w:r w:rsidR="009C5BAF" w:rsidRPr="009C5BAF">
        <w:rPr>
          <w:rFonts w:ascii="Arial" w:hAnsi="Arial" w:cs="Arial"/>
          <w:bCs/>
        </w:rPr>
        <w:t xml:space="preserve"> sich inspirieren lassen</w:t>
      </w:r>
      <w:r w:rsidR="0061182D">
        <w:rPr>
          <w:rFonts w:ascii="Arial" w:hAnsi="Arial" w:cs="Arial"/>
          <w:bCs/>
        </w:rPr>
        <w:t>,</w:t>
      </w:r>
      <w:r w:rsidR="009C5BAF" w:rsidRPr="009C5BAF">
        <w:rPr>
          <w:rFonts w:ascii="Arial" w:hAnsi="Arial" w:cs="Arial"/>
          <w:bCs/>
        </w:rPr>
        <w:t xml:space="preserve"> </w:t>
      </w:r>
      <w:r>
        <w:rPr>
          <w:rFonts w:ascii="Arial" w:hAnsi="Arial" w:cs="Arial"/>
          <w:bCs/>
        </w:rPr>
        <w:t xml:space="preserve">das Testen und Erleben der Ware </w:t>
      </w:r>
      <w:r w:rsidR="009C5BAF" w:rsidRPr="009C5BAF">
        <w:rPr>
          <w:rFonts w:ascii="Arial" w:hAnsi="Arial" w:cs="Arial"/>
          <w:bCs/>
        </w:rPr>
        <w:t xml:space="preserve">in den Ladengeschäften </w:t>
      </w:r>
      <w:r>
        <w:rPr>
          <w:rFonts w:ascii="Arial" w:hAnsi="Arial" w:cs="Arial"/>
          <w:bCs/>
        </w:rPr>
        <w:t>war für den Verbraucher nicht mehr möglich</w:t>
      </w:r>
      <w:r w:rsidR="009C5BAF" w:rsidRPr="009C5BAF">
        <w:rPr>
          <w:rFonts w:ascii="Arial" w:hAnsi="Arial" w:cs="Arial"/>
          <w:bCs/>
        </w:rPr>
        <w:t>. Erst als im Mai die Geschäfte wieder langsam öffneten, waren die Konsumenten zunächst verunsichert</w:t>
      </w:r>
      <w:r>
        <w:rPr>
          <w:rFonts w:ascii="Arial" w:hAnsi="Arial" w:cs="Arial"/>
          <w:bCs/>
        </w:rPr>
        <w:t xml:space="preserve"> und zurückhaltend. Der Gedanke</w:t>
      </w:r>
      <w:r w:rsidR="009C5BAF" w:rsidRPr="009C5BAF">
        <w:rPr>
          <w:rFonts w:ascii="Arial" w:hAnsi="Arial" w:cs="Arial"/>
          <w:bCs/>
        </w:rPr>
        <w:t>, dass diese vermehrt in den Onlinehandel abwandern würden</w:t>
      </w:r>
      <w:r>
        <w:rPr>
          <w:rFonts w:ascii="Arial" w:hAnsi="Arial" w:cs="Arial"/>
          <w:bCs/>
        </w:rPr>
        <w:t xml:space="preserve"> lag nah</w:t>
      </w:r>
      <w:r w:rsidR="009C5BAF" w:rsidRPr="009C5BAF">
        <w:rPr>
          <w:rFonts w:ascii="Arial" w:hAnsi="Arial" w:cs="Arial"/>
          <w:bCs/>
        </w:rPr>
        <w:t>. Fakt ist</w:t>
      </w:r>
      <w:r w:rsidR="00D81468">
        <w:rPr>
          <w:rFonts w:ascii="Arial" w:hAnsi="Arial" w:cs="Arial"/>
          <w:bCs/>
        </w:rPr>
        <w:t>, dass die</w:t>
      </w:r>
      <w:r w:rsidR="009C5BAF" w:rsidRPr="009C5BAF">
        <w:rPr>
          <w:rFonts w:ascii="Arial" w:hAnsi="Arial" w:cs="Arial"/>
          <w:bCs/>
        </w:rPr>
        <w:t xml:space="preserve"> Kunden einen großen Nachholbedarf verspürten und der Umsatzrückgang, </w:t>
      </w:r>
      <w:r w:rsidR="009C5BAF" w:rsidRPr="009C5BAF">
        <w:rPr>
          <w:rFonts w:ascii="Arial" w:hAnsi="Arial" w:cs="Arial"/>
          <w:bCs/>
        </w:rPr>
        <w:lastRenderedPageBreak/>
        <w:t>der im Frühjahr bei rund 30 bis 40</w:t>
      </w:r>
      <w:r w:rsidR="009C5BAF">
        <w:rPr>
          <w:rFonts w:ascii="Arial" w:hAnsi="Arial" w:cs="Arial"/>
          <w:bCs/>
        </w:rPr>
        <w:t xml:space="preserve"> Prozent</w:t>
      </w:r>
      <w:r w:rsidR="009C5BAF" w:rsidRPr="009C5BAF">
        <w:rPr>
          <w:rFonts w:ascii="Arial" w:hAnsi="Arial" w:cs="Arial"/>
          <w:bCs/>
        </w:rPr>
        <w:t xml:space="preserve"> gegenüber dem Vorjahr lag, über den Sommer hinweg wieder aufgeholt werden konnte. Da die Bevölkerung </w:t>
      </w:r>
      <w:r w:rsidR="00D81468">
        <w:rPr>
          <w:rFonts w:ascii="Arial" w:hAnsi="Arial" w:cs="Arial"/>
          <w:bCs/>
        </w:rPr>
        <w:t>zum großen Teil nur eingeschränkt oder überhaupt nicht in den Urlaub fahren konnte</w:t>
      </w:r>
      <w:r w:rsidR="003B7101">
        <w:rPr>
          <w:rFonts w:ascii="Arial" w:hAnsi="Arial" w:cs="Arial"/>
          <w:bCs/>
        </w:rPr>
        <w:t>, stand entsprechende</w:t>
      </w:r>
      <w:r w:rsidR="003B2BAA">
        <w:rPr>
          <w:rFonts w:ascii="Arial" w:hAnsi="Arial" w:cs="Arial"/>
          <w:bCs/>
        </w:rPr>
        <w:t>s</w:t>
      </w:r>
      <w:r w:rsidR="00D36862">
        <w:rPr>
          <w:rFonts w:ascii="Arial" w:hAnsi="Arial" w:cs="Arial"/>
          <w:bCs/>
        </w:rPr>
        <w:t xml:space="preserve"> Budget</w:t>
      </w:r>
      <w:r w:rsidR="003B7101">
        <w:rPr>
          <w:rFonts w:ascii="Arial" w:hAnsi="Arial" w:cs="Arial"/>
          <w:bCs/>
        </w:rPr>
        <w:t xml:space="preserve"> zur Verfügung, um</w:t>
      </w:r>
      <w:r w:rsidR="009C5BAF" w:rsidRPr="009C5BAF">
        <w:rPr>
          <w:rFonts w:ascii="Arial" w:hAnsi="Arial" w:cs="Arial"/>
          <w:bCs/>
        </w:rPr>
        <w:t xml:space="preserve"> größere Anschaffungen i</w:t>
      </w:r>
      <w:r w:rsidR="003B7101">
        <w:rPr>
          <w:rFonts w:ascii="Arial" w:hAnsi="Arial" w:cs="Arial"/>
          <w:bCs/>
        </w:rPr>
        <w:t>m Bereich Küche und Wohnmöbel zu tätigen</w:t>
      </w:r>
      <w:r w:rsidR="009C5BAF" w:rsidRPr="009C5BAF">
        <w:rPr>
          <w:rFonts w:ascii="Arial" w:hAnsi="Arial" w:cs="Arial"/>
          <w:bCs/>
        </w:rPr>
        <w:t xml:space="preserve">. </w:t>
      </w:r>
      <w:r w:rsidR="003B2BAA">
        <w:rPr>
          <w:rFonts w:ascii="Arial" w:hAnsi="Arial" w:cs="Arial"/>
          <w:bCs/>
        </w:rPr>
        <w:t xml:space="preserve">Trends wie </w:t>
      </w:r>
      <w:proofErr w:type="spellStart"/>
      <w:r w:rsidR="003B2BAA">
        <w:rPr>
          <w:rFonts w:ascii="Arial" w:hAnsi="Arial" w:cs="Arial"/>
          <w:bCs/>
        </w:rPr>
        <w:t>Cocooning</w:t>
      </w:r>
      <w:proofErr w:type="spellEnd"/>
      <w:r w:rsidR="003B2BAA">
        <w:rPr>
          <w:rFonts w:ascii="Arial" w:hAnsi="Arial" w:cs="Arial"/>
          <w:bCs/>
        </w:rPr>
        <w:t xml:space="preserve"> und das Arbeiten in den eigenen vier Wänden verstärkten diesen Effekt. Hinzu kommt, dass für den Verbraucher Themen wie Nachhaltigkeit, Qualität, natürliche Materialien und Langlebigkeit zunehmend kaufentscheidende Argumente sind, die einen höheren Anschaffungspreis legitimieren. </w:t>
      </w:r>
      <w:r w:rsidR="008F79BC">
        <w:rPr>
          <w:rFonts w:ascii="Arial" w:hAnsi="Arial" w:cs="Arial"/>
          <w:bCs/>
        </w:rPr>
        <w:t>Gerade bei hochpreisigen Gütern hat sich die zeitlich begrenzte Senkung der Mehrwertsteuer positiv auf die Kaufentscheidung ausgewirkt. In der hochpreisigen Lage ließen sich dadurch mehrere hundert Euro beim Möbel-/Küchenk</w:t>
      </w:r>
      <w:r w:rsidR="009C5BAF" w:rsidRPr="009C5BAF">
        <w:rPr>
          <w:rFonts w:ascii="Arial" w:hAnsi="Arial" w:cs="Arial"/>
          <w:bCs/>
        </w:rPr>
        <w:t xml:space="preserve">auf </w:t>
      </w:r>
      <w:r w:rsidR="008F79BC">
        <w:rPr>
          <w:rFonts w:ascii="Arial" w:hAnsi="Arial" w:cs="Arial"/>
          <w:bCs/>
        </w:rPr>
        <w:t>sparen.</w:t>
      </w:r>
    </w:p>
    <w:p w14:paraId="2F2A6017" w14:textId="02B56C8F" w:rsidR="009C5BAF" w:rsidRPr="009C5BAF" w:rsidRDefault="008F79BC" w:rsidP="00FE2D65">
      <w:pPr>
        <w:pStyle w:val="Kopfzeile"/>
        <w:spacing w:before="120" w:line="360" w:lineRule="auto"/>
        <w:jc w:val="both"/>
        <w:rPr>
          <w:rFonts w:ascii="Arial" w:hAnsi="Arial" w:cs="Arial"/>
          <w:bCs/>
        </w:rPr>
      </w:pPr>
      <w:r>
        <w:rPr>
          <w:rFonts w:ascii="Arial" w:hAnsi="Arial" w:cs="Arial"/>
          <w:bCs/>
        </w:rPr>
        <w:t>Diese Trends, die erhöht</w:t>
      </w:r>
      <w:r w:rsidR="00873F3C">
        <w:rPr>
          <w:rFonts w:ascii="Arial" w:hAnsi="Arial" w:cs="Arial"/>
          <w:bCs/>
        </w:rPr>
        <w:t>e Verweildauer im Eigenheim, di</w:t>
      </w:r>
      <w:r w:rsidR="0088058F">
        <w:rPr>
          <w:rFonts w:ascii="Arial" w:hAnsi="Arial" w:cs="Arial"/>
          <w:bCs/>
        </w:rPr>
        <w:t>e Verlagerung des Budgets</w:t>
      </w:r>
      <w:r>
        <w:rPr>
          <w:rFonts w:ascii="Arial" w:hAnsi="Arial" w:cs="Arial"/>
          <w:bCs/>
        </w:rPr>
        <w:t xml:space="preserve"> vom Tourismus zur Einrichtung und die staatlichen Hilfsmaßnahmen wirkten sich äußerst positiv auf die Möbelbranche aus.</w:t>
      </w:r>
      <w:r w:rsidR="005F2A08">
        <w:rPr>
          <w:rFonts w:ascii="Arial" w:hAnsi="Arial" w:cs="Arial"/>
          <w:bCs/>
        </w:rPr>
        <w:t xml:space="preserve"> Der Möbelhandel hat</w:t>
      </w:r>
      <w:r>
        <w:rPr>
          <w:rFonts w:ascii="Arial" w:hAnsi="Arial" w:cs="Arial"/>
          <w:bCs/>
        </w:rPr>
        <w:t xml:space="preserve"> </w:t>
      </w:r>
      <w:r w:rsidR="0088058F">
        <w:rPr>
          <w:rFonts w:ascii="Arial" w:hAnsi="Arial" w:cs="Arial"/>
          <w:bCs/>
        </w:rPr>
        <w:t xml:space="preserve">im letzten Jahr </w:t>
      </w:r>
      <w:proofErr w:type="spellStart"/>
      <w:r>
        <w:rPr>
          <w:rFonts w:ascii="Arial" w:hAnsi="Arial" w:cs="Arial"/>
          <w:bCs/>
        </w:rPr>
        <w:t>Ups</w:t>
      </w:r>
      <w:proofErr w:type="spellEnd"/>
      <w:r>
        <w:rPr>
          <w:rFonts w:ascii="Arial" w:hAnsi="Arial" w:cs="Arial"/>
          <w:bCs/>
        </w:rPr>
        <w:t xml:space="preserve"> </w:t>
      </w:r>
      <w:proofErr w:type="spellStart"/>
      <w:r>
        <w:rPr>
          <w:rFonts w:ascii="Arial" w:hAnsi="Arial" w:cs="Arial"/>
          <w:bCs/>
        </w:rPr>
        <w:t>and</w:t>
      </w:r>
      <w:proofErr w:type="spellEnd"/>
      <w:r>
        <w:rPr>
          <w:rFonts w:ascii="Arial" w:hAnsi="Arial" w:cs="Arial"/>
          <w:bCs/>
        </w:rPr>
        <w:t xml:space="preserve"> Downs</w:t>
      </w:r>
      <w:r w:rsidR="00D700CD">
        <w:rPr>
          <w:rFonts w:ascii="Arial" w:hAnsi="Arial" w:cs="Arial"/>
          <w:bCs/>
        </w:rPr>
        <w:t xml:space="preserve"> erfahren, </w:t>
      </w:r>
      <w:r w:rsidR="00873F3C">
        <w:rPr>
          <w:rFonts w:ascii="Arial" w:hAnsi="Arial" w:cs="Arial"/>
          <w:bCs/>
        </w:rPr>
        <w:t>die sich im Vergleich mit dem Vorjahr</w:t>
      </w:r>
      <w:r w:rsidR="0088058F">
        <w:rPr>
          <w:rFonts w:ascii="Arial" w:hAnsi="Arial" w:cs="Arial"/>
          <w:bCs/>
        </w:rPr>
        <w:t xml:space="preserve"> annähernd </w:t>
      </w:r>
      <w:r w:rsidR="00873F3C">
        <w:rPr>
          <w:rFonts w:ascii="Arial" w:hAnsi="Arial" w:cs="Arial"/>
          <w:bCs/>
        </w:rPr>
        <w:t>nivelliert</w:t>
      </w:r>
      <w:r w:rsidR="0088058F">
        <w:rPr>
          <w:rFonts w:ascii="Arial" w:hAnsi="Arial" w:cs="Arial"/>
          <w:bCs/>
        </w:rPr>
        <w:t xml:space="preserve"> haben. Es konnte ein Umsatzwachstum von rund einem Prozent </w:t>
      </w:r>
      <w:r w:rsidR="00873F3C">
        <w:rPr>
          <w:rFonts w:ascii="Arial" w:hAnsi="Arial" w:cs="Arial"/>
          <w:bCs/>
        </w:rPr>
        <w:t xml:space="preserve">generiert werden. Dem stehen allerdings erhöhte Kosten, bspw. erhöhte Logistikausgaben (Stichwort: Lieferengpässe), entgegen. </w:t>
      </w:r>
      <w:r w:rsidR="00F271C7">
        <w:rPr>
          <w:rFonts w:ascii="Arial" w:hAnsi="Arial" w:cs="Arial"/>
          <w:bCs/>
        </w:rPr>
        <w:t xml:space="preserve">Somit ist der Möbel-, Küchen- und Einrichtungsfachhandel weder Gewinner noch Verlierer des </w:t>
      </w:r>
      <w:proofErr w:type="spellStart"/>
      <w:r w:rsidR="00F271C7">
        <w:rPr>
          <w:rFonts w:ascii="Arial" w:hAnsi="Arial" w:cs="Arial"/>
          <w:bCs/>
        </w:rPr>
        <w:t>Coronajahres</w:t>
      </w:r>
      <w:proofErr w:type="spellEnd"/>
      <w:r w:rsidR="009C5BAF" w:rsidRPr="009C5BAF">
        <w:rPr>
          <w:rFonts w:ascii="Arial" w:hAnsi="Arial" w:cs="Arial"/>
          <w:bCs/>
        </w:rPr>
        <w:t>.</w:t>
      </w:r>
    </w:p>
    <w:p w14:paraId="499A664A" w14:textId="565A481A" w:rsidR="00D700CD" w:rsidRDefault="00D700CD" w:rsidP="00FE2D65">
      <w:pPr>
        <w:pStyle w:val="Kopfzeile"/>
        <w:spacing w:before="120" w:line="360" w:lineRule="auto"/>
        <w:jc w:val="both"/>
        <w:rPr>
          <w:rFonts w:ascii="Arial" w:hAnsi="Arial" w:cs="Arial"/>
          <w:bCs/>
        </w:rPr>
      </w:pPr>
      <w:r w:rsidRPr="00A12439">
        <w:rPr>
          <w:rFonts w:ascii="Arial" w:hAnsi="Arial" w:cs="Arial"/>
          <w:bCs/>
        </w:rPr>
        <w:t>L</w:t>
      </w:r>
      <w:r>
        <w:rPr>
          <w:rFonts w:ascii="Arial" w:hAnsi="Arial" w:cs="Arial"/>
          <w:bCs/>
        </w:rPr>
        <w:t xml:space="preserve">aut IFH ist </w:t>
      </w:r>
      <w:r w:rsidR="00832725">
        <w:rPr>
          <w:rFonts w:ascii="Arial" w:hAnsi="Arial" w:cs="Arial"/>
          <w:bCs/>
        </w:rPr>
        <w:t xml:space="preserve">2020 </w:t>
      </w:r>
      <w:r>
        <w:rPr>
          <w:rFonts w:ascii="Arial" w:hAnsi="Arial" w:cs="Arial"/>
          <w:bCs/>
        </w:rPr>
        <w:t>der Gewinner im g</w:t>
      </w:r>
      <w:r w:rsidRPr="00A12439">
        <w:rPr>
          <w:rFonts w:ascii="Arial" w:hAnsi="Arial" w:cs="Arial"/>
          <w:bCs/>
        </w:rPr>
        <w:t>esamt</w:t>
      </w:r>
      <w:r>
        <w:rPr>
          <w:rFonts w:ascii="Arial" w:hAnsi="Arial" w:cs="Arial"/>
          <w:bCs/>
        </w:rPr>
        <w:t>en Möbel</w:t>
      </w:r>
      <w:r w:rsidRPr="00A12439">
        <w:rPr>
          <w:rFonts w:ascii="Arial" w:hAnsi="Arial" w:cs="Arial"/>
          <w:bCs/>
        </w:rPr>
        <w:t xml:space="preserve">markt sowohl kurz- als auch langfristig der Küchenmarkt. Küchen </w:t>
      </w:r>
      <w:r w:rsidR="0088058F">
        <w:rPr>
          <w:rFonts w:ascii="Arial" w:hAnsi="Arial" w:cs="Arial"/>
          <w:bCs/>
        </w:rPr>
        <w:t xml:space="preserve">sind </w:t>
      </w:r>
      <w:r w:rsidRPr="00A12439">
        <w:rPr>
          <w:rFonts w:ascii="Arial" w:hAnsi="Arial" w:cs="Arial"/>
          <w:bCs/>
        </w:rPr>
        <w:t>der größte Ausgabenblock in deutschen Eigenheimen</w:t>
      </w:r>
      <w:r w:rsidR="0088058F">
        <w:rPr>
          <w:rFonts w:ascii="Arial" w:hAnsi="Arial" w:cs="Arial"/>
          <w:bCs/>
        </w:rPr>
        <w:t>.</w:t>
      </w:r>
    </w:p>
    <w:p w14:paraId="179C627F" w14:textId="1D968B09" w:rsidR="00F175A3" w:rsidRDefault="0088058F" w:rsidP="00FE2D65">
      <w:pPr>
        <w:pStyle w:val="Kopfzeile"/>
        <w:spacing w:before="120" w:line="360" w:lineRule="auto"/>
        <w:jc w:val="both"/>
        <w:rPr>
          <w:rFonts w:ascii="Arial" w:hAnsi="Arial" w:cs="Arial"/>
          <w:bCs/>
        </w:rPr>
      </w:pPr>
      <w:r>
        <w:rPr>
          <w:rFonts w:ascii="Arial" w:hAnsi="Arial" w:cs="Arial"/>
          <w:bCs/>
        </w:rPr>
        <w:t>Für den Bereich Küche wurde 2020 ein Wach</w:t>
      </w:r>
      <w:r w:rsidR="005D365F">
        <w:rPr>
          <w:rFonts w:ascii="Arial" w:hAnsi="Arial" w:cs="Arial"/>
          <w:bCs/>
        </w:rPr>
        <w:t>stum von rund 8 Prozent</w:t>
      </w:r>
      <w:r>
        <w:rPr>
          <w:rFonts w:ascii="Arial" w:hAnsi="Arial" w:cs="Arial"/>
          <w:bCs/>
        </w:rPr>
        <w:t xml:space="preserve"> erzielt; was zu einem</w:t>
      </w:r>
      <w:r w:rsidR="00873F3C">
        <w:rPr>
          <w:rFonts w:ascii="Arial" w:hAnsi="Arial" w:cs="Arial"/>
          <w:bCs/>
        </w:rPr>
        <w:t xml:space="preserve"> M</w:t>
      </w:r>
      <w:r>
        <w:rPr>
          <w:rFonts w:ascii="Arial" w:hAnsi="Arial" w:cs="Arial"/>
          <w:bCs/>
        </w:rPr>
        <w:t>arktanteil v</w:t>
      </w:r>
      <w:r w:rsidR="005D365F">
        <w:rPr>
          <w:rFonts w:ascii="Arial" w:hAnsi="Arial" w:cs="Arial"/>
          <w:bCs/>
        </w:rPr>
        <w:t>on 39 Prozent</w:t>
      </w:r>
      <w:r w:rsidR="00873F3C">
        <w:rPr>
          <w:rFonts w:ascii="Arial" w:hAnsi="Arial" w:cs="Arial"/>
          <w:bCs/>
        </w:rPr>
        <w:t xml:space="preserve"> führt (Küche inkl.</w:t>
      </w:r>
      <w:r w:rsidR="00D36862">
        <w:rPr>
          <w:rFonts w:ascii="Arial" w:hAnsi="Arial" w:cs="Arial"/>
          <w:bCs/>
        </w:rPr>
        <w:t xml:space="preserve"> Elektrog</w:t>
      </w:r>
      <w:r>
        <w:rPr>
          <w:rFonts w:ascii="Arial" w:hAnsi="Arial" w:cs="Arial"/>
          <w:bCs/>
        </w:rPr>
        <w:t xml:space="preserve">eräte). </w:t>
      </w:r>
      <w:r w:rsidR="002739B1">
        <w:rPr>
          <w:rFonts w:ascii="Arial" w:hAnsi="Arial" w:cs="Arial"/>
          <w:bCs/>
        </w:rPr>
        <w:t xml:space="preserve">Der BVDM rechnet in diesem Jahr </w:t>
      </w:r>
      <w:r w:rsidR="00437017">
        <w:rPr>
          <w:rFonts w:ascii="Arial" w:hAnsi="Arial" w:cs="Arial"/>
          <w:bCs/>
        </w:rPr>
        <w:t>mit einem stagnierenden bis leichten Anstieg bei den Umsätzen im Segment der Polstermöbel. Der Marktanteil liegt weiterhin bei rund 18 Prozent. Der Marktanteil von Schlafzimmermöbeln und Wohnmöbeln liegt konstant bei 8 Prozent bzw. 6 Prozent.</w:t>
      </w:r>
    </w:p>
    <w:p w14:paraId="34340F29" w14:textId="6AC661CF" w:rsidR="00F175A3" w:rsidRDefault="00F175A3" w:rsidP="009C5BAF">
      <w:pPr>
        <w:pStyle w:val="Kopfzeile"/>
        <w:spacing w:before="120" w:line="360" w:lineRule="auto"/>
        <w:rPr>
          <w:rFonts w:ascii="Arial" w:hAnsi="Arial" w:cs="Arial"/>
          <w:bCs/>
        </w:rPr>
      </w:pPr>
    </w:p>
    <w:p w14:paraId="120E2965" w14:textId="77777777" w:rsidR="00FE2D65" w:rsidRDefault="00FE2D65">
      <w:pPr>
        <w:rPr>
          <w:rFonts w:ascii="Arial" w:hAnsi="Arial" w:cs="Arial"/>
          <w:b/>
          <w:bCs/>
        </w:rPr>
      </w:pPr>
      <w:r>
        <w:rPr>
          <w:rFonts w:ascii="Arial" w:hAnsi="Arial" w:cs="Arial"/>
          <w:b/>
          <w:bCs/>
        </w:rPr>
        <w:br w:type="page"/>
      </w:r>
    </w:p>
    <w:p w14:paraId="6136C722" w14:textId="01B4D9A4" w:rsidR="00A12439" w:rsidRPr="0061182D" w:rsidRDefault="0061182D" w:rsidP="009C5BAF">
      <w:pPr>
        <w:pStyle w:val="Kopfzeile"/>
        <w:spacing w:before="120" w:line="360" w:lineRule="auto"/>
        <w:rPr>
          <w:rFonts w:ascii="Arial" w:hAnsi="Arial" w:cs="Arial"/>
          <w:b/>
          <w:bCs/>
        </w:rPr>
      </w:pPr>
      <w:r w:rsidRPr="0061182D">
        <w:rPr>
          <w:rFonts w:ascii="Arial" w:hAnsi="Arial" w:cs="Arial"/>
          <w:b/>
          <w:bCs/>
        </w:rPr>
        <w:lastRenderedPageBreak/>
        <w:t>Onlinehandel allgemein</w:t>
      </w:r>
    </w:p>
    <w:p w14:paraId="2210456B" w14:textId="066A6E45" w:rsidR="00A12439" w:rsidRPr="00A12439" w:rsidRDefault="00A12439" w:rsidP="00306F1A">
      <w:pPr>
        <w:pStyle w:val="Kopfzeile"/>
        <w:spacing w:before="120" w:line="360" w:lineRule="auto"/>
        <w:jc w:val="both"/>
        <w:rPr>
          <w:rFonts w:ascii="Arial" w:hAnsi="Arial" w:cs="Arial"/>
          <w:bCs/>
        </w:rPr>
      </w:pPr>
      <w:r w:rsidRPr="00A12439">
        <w:rPr>
          <w:rFonts w:ascii="Arial" w:hAnsi="Arial" w:cs="Arial"/>
          <w:bCs/>
        </w:rPr>
        <w:t>Das Onlinevolumen im deutschen</w:t>
      </w:r>
      <w:r>
        <w:rPr>
          <w:rFonts w:ascii="Arial" w:hAnsi="Arial" w:cs="Arial"/>
          <w:bCs/>
        </w:rPr>
        <w:t xml:space="preserve"> Handel wird laut IFH im J</w:t>
      </w:r>
      <w:r w:rsidRPr="00A12439">
        <w:rPr>
          <w:rFonts w:ascii="Arial" w:hAnsi="Arial" w:cs="Arial"/>
          <w:bCs/>
        </w:rPr>
        <w:t>ahr 2020 zwischen 80 und 88 Milliarden Euro betragen, womit das Wachstum sich im Vergleich zum Vorjahr mindestens verdoppelt hat. Der Onlineanteil am Einzelhandelsumsatz wird 2024 laut IFH somit in der Trendrechnung bei 16,5 Prozent liegen und kann bei zunehmender Dynamik bis auf 19,4 Prozent ansteigen. Die Ausprägung in den einzelnen Branchen unterscheidet</w:t>
      </w:r>
      <w:r w:rsidR="00D700CD">
        <w:rPr>
          <w:rFonts w:ascii="Arial" w:hAnsi="Arial" w:cs="Arial"/>
          <w:bCs/>
        </w:rPr>
        <w:t xml:space="preserve"> sich hierbei. D</w:t>
      </w:r>
      <w:r w:rsidRPr="00A12439">
        <w:rPr>
          <w:rFonts w:ascii="Arial" w:hAnsi="Arial" w:cs="Arial"/>
          <w:bCs/>
        </w:rPr>
        <w:t xml:space="preserve">er Onlinehandel </w:t>
      </w:r>
      <w:r w:rsidR="00D700CD">
        <w:rPr>
          <w:rFonts w:ascii="Arial" w:hAnsi="Arial" w:cs="Arial"/>
          <w:bCs/>
        </w:rPr>
        <w:t xml:space="preserve">ist </w:t>
      </w:r>
      <w:r w:rsidRPr="00A12439">
        <w:rPr>
          <w:rFonts w:ascii="Arial" w:hAnsi="Arial" w:cs="Arial"/>
          <w:bCs/>
        </w:rPr>
        <w:t xml:space="preserve">klarer Profiteur der </w:t>
      </w:r>
      <w:proofErr w:type="spellStart"/>
      <w:r w:rsidRPr="00A12439">
        <w:rPr>
          <w:rFonts w:ascii="Arial" w:hAnsi="Arial" w:cs="Arial"/>
          <w:bCs/>
        </w:rPr>
        <w:t>Coronakrise</w:t>
      </w:r>
      <w:proofErr w:type="spellEnd"/>
      <w:r w:rsidRPr="00A12439">
        <w:rPr>
          <w:rFonts w:ascii="Arial" w:hAnsi="Arial" w:cs="Arial"/>
          <w:bCs/>
        </w:rPr>
        <w:t xml:space="preserve"> ist. </w:t>
      </w:r>
    </w:p>
    <w:p w14:paraId="709FDC28" w14:textId="54A422AF" w:rsidR="00A12439" w:rsidRPr="00A12439" w:rsidRDefault="00A12439" w:rsidP="00FE2D65">
      <w:pPr>
        <w:pStyle w:val="Kopfzeile"/>
        <w:spacing w:before="120" w:line="360" w:lineRule="auto"/>
        <w:jc w:val="both"/>
        <w:rPr>
          <w:rFonts w:ascii="Arial" w:hAnsi="Arial" w:cs="Arial"/>
          <w:bCs/>
        </w:rPr>
      </w:pPr>
      <w:r w:rsidRPr="00A12439">
        <w:rPr>
          <w:rFonts w:ascii="Arial" w:hAnsi="Arial" w:cs="Arial"/>
          <w:bCs/>
        </w:rPr>
        <w:t xml:space="preserve">Neben dem reinen Onlineversandhandel hat auch </w:t>
      </w:r>
      <w:r w:rsidR="00D700CD">
        <w:rPr>
          <w:rFonts w:ascii="Arial" w:hAnsi="Arial" w:cs="Arial"/>
          <w:bCs/>
        </w:rPr>
        <w:t>„</w:t>
      </w:r>
      <w:r w:rsidRPr="00A12439">
        <w:rPr>
          <w:rFonts w:ascii="Arial" w:hAnsi="Arial" w:cs="Arial"/>
          <w:bCs/>
        </w:rPr>
        <w:t>Click</w:t>
      </w:r>
      <w:r w:rsidR="00D700CD">
        <w:rPr>
          <w:rFonts w:ascii="Arial" w:hAnsi="Arial" w:cs="Arial"/>
          <w:bCs/>
        </w:rPr>
        <w:t xml:space="preserve"> </w:t>
      </w:r>
      <w:r w:rsidRPr="00A12439">
        <w:rPr>
          <w:rFonts w:ascii="Arial" w:hAnsi="Arial" w:cs="Arial"/>
          <w:bCs/>
        </w:rPr>
        <w:t>&amp;</w:t>
      </w:r>
      <w:r w:rsidR="00D700CD">
        <w:rPr>
          <w:rFonts w:ascii="Arial" w:hAnsi="Arial" w:cs="Arial"/>
          <w:bCs/>
        </w:rPr>
        <w:t xml:space="preserve"> </w:t>
      </w:r>
      <w:proofErr w:type="spellStart"/>
      <w:r w:rsidRPr="00A12439">
        <w:rPr>
          <w:rFonts w:ascii="Arial" w:hAnsi="Arial" w:cs="Arial"/>
          <w:bCs/>
        </w:rPr>
        <w:t>Collect</w:t>
      </w:r>
      <w:proofErr w:type="spellEnd"/>
      <w:r w:rsidR="00D700CD">
        <w:rPr>
          <w:rFonts w:ascii="Arial" w:hAnsi="Arial" w:cs="Arial"/>
          <w:bCs/>
        </w:rPr>
        <w:t>“</w:t>
      </w:r>
      <w:r w:rsidRPr="00A12439">
        <w:rPr>
          <w:rFonts w:ascii="Arial" w:hAnsi="Arial" w:cs="Arial"/>
          <w:bCs/>
        </w:rPr>
        <w:t xml:space="preserve"> zugelegt. Ein wicht</w:t>
      </w:r>
      <w:r>
        <w:rPr>
          <w:rFonts w:ascii="Arial" w:hAnsi="Arial" w:cs="Arial"/>
          <w:bCs/>
        </w:rPr>
        <w:t>iger Grund ist die Flexibilität</w:t>
      </w:r>
      <w:r w:rsidRPr="00A12439">
        <w:rPr>
          <w:rFonts w:ascii="Arial" w:hAnsi="Arial" w:cs="Arial"/>
          <w:bCs/>
        </w:rPr>
        <w:t xml:space="preserve"> bei der Abholung der Ware und au</w:t>
      </w:r>
      <w:r>
        <w:rPr>
          <w:rFonts w:ascii="Arial" w:hAnsi="Arial" w:cs="Arial"/>
          <w:bCs/>
        </w:rPr>
        <w:t>ch die Möglichkeit mit anderen E</w:t>
      </w:r>
      <w:r w:rsidRPr="00A12439">
        <w:rPr>
          <w:rFonts w:ascii="Arial" w:hAnsi="Arial" w:cs="Arial"/>
          <w:bCs/>
        </w:rPr>
        <w:t>ink</w:t>
      </w:r>
      <w:r>
        <w:rPr>
          <w:rFonts w:ascii="Arial" w:hAnsi="Arial" w:cs="Arial"/>
          <w:bCs/>
        </w:rPr>
        <w:t>ä</w:t>
      </w:r>
      <w:r w:rsidRPr="00A12439">
        <w:rPr>
          <w:rFonts w:ascii="Arial" w:hAnsi="Arial" w:cs="Arial"/>
          <w:bCs/>
        </w:rPr>
        <w:t xml:space="preserve">ufen die Abholung zu verbinden. </w:t>
      </w:r>
      <w:r>
        <w:rPr>
          <w:rFonts w:ascii="Arial" w:hAnsi="Arial" w:cs="Arial"/>
          <w:bCs/>
        </w:rPr>
        <w:t>Zudem entfallen hie</w:t>
      </w:r>
      <w:r w:rsidR="00D36862">
        <w:rPr>
          <w:rFonts w:ascii="Arial" w:hAnsi="Arial" w:cs="Arial"/>
          <w:bCs/>
        </w:rPr>
        <w:t>r die Versand-/Speditionskosten,</w:t>
      </w:r>
      <w:r w:rsidRPr="00A12439">
        <w:rPr>
          <w:rFonts w:ascii="Arial" w:hAnsi="Arial" w:cs="Arial"/>
          <w:bCs/>
        </w:rPr>
        <w:t xml:space="preserve"> der Kunde kann sein</w:t>
      </w:r>
      <w:r>
        <w:rPr>
          <w:rFonts w:ascii="Arial" w:hAnsi="Arial" w:cs="Arial"/>
          <w:bCs/>
        </w:rPr>
        <w:t xml:space="preserve">e Ware </w:t>
      </w:r>
      <w:r w:rsidRPr="00A12439">
        <w:rPr>
          <w:rFonts w:ascii="Arial" w:hAnsi="Arial" w:cs="Arial"/>
          <w:bCs/>
        </w:rPr>
        <w:t xml:space="preserve">direkt mitnehmen. Laut </w:t>
      </w:r>
      <w:r w:rsidRPr="00D700CD">
        <w:rPr>
          <w:rFonts w:ascii="Arial" w:hAnsi="Arial" w:cs="Arial"/>
          <w:bCs/>
        </w:rPr>
        <w:t>Bundesverband E-Commerce und Versandhandel (BEVH)</w:t>
      </w:r>
      <w:r w:rsidR="00D700CD" w:rsidRPr="00D700CD">
        <w:rPr>
          <w:rFonts w:ascii="Arial" w:hAnsi="Arial" w:cs="Arial"/>
          <w:bCs/>
        </w:rPr>
        <w:t xml:space="preserve"> haben bereits</w:t>
      </w:r>
      <w:r w:rsidRPr="00D700CD">
        <w:rPr>
          <w:rFonts w:ascii="Arial" w:hAnsi="Arial" w:cs="Arial"/>
          <w:bCs/>
        </w:rPr>
        <w:t xml:space="preserve"> i</w:t>
      </w:r>
      <w:r w:rsidR="00D700CD" w:rsidRPr="00D700CD">
        <w:rPr>
          <w:rFonts w:ascii="Arial" w:hAnsi="Arial" w:cs="Arial"/>
          <w:bCs/>
        </w:rPr>
        <w:t>m Jahr 20</w:t>
      </w:r>
      <w:r w:rsidRPr="00D700CD">
        <w:rPr>
          <w:rFonts w:ascii="Arial" w:hAnsi="Arial" w:cs="Arial"/>
          <w:bCs/>
        </w:rPr>
        <w:t xml:space="preserve">18 </w:t>
      </w:r>
      <w:r w:rsidR="00D700CD" w:rsidRPr="00D700CD">
        <w:rPr>
          <w:rFonts w:ascii="Arial" w:hAnsi="Arial" w:cs="Arial"/>
          <w:bCs/>
        </w:rPr>
        <w:t xml:space="preserve">die Hälfte der „Click &amp; </w:t>
      </w:r>
      <w:proofErr w:type="spellStart"/>
      <w:r w:rsidR="00D700CD" w:rsidRPr="00D700CD">
        <w:rPr>
          <w:rFonts w:ascii="Arial" w:hAnsi="Arial" w:cs="Arial"/>
          <w:bCs/>
        </w:rPr>
        <w:t>Collect</w:t>
      </w:r>
      <w:proofErr w:type="spellEnd"/>
      <w:r w:rsidR="00D700CD" w:rsidRPr="00D700CD">
        <w:rPr>
          <w:rFonts w:ascii="Arial" w:hAnsi="Arial" w:cs="Arial"/>
          <w:bCs/>
        </w:rPr>
        <w:t xml:space="preserve">“-Nutzer zwei- bis fünfmal auf diese Weise eingekauft. </w:t>
      </w:r>
      <w:r w:rsidR="00A152C6">
        <w:rPr>
          <w:rFonts w:ascii="Arial" w:hAnsi="Arial" w:cs="Arial"/>
          <w:bCs/>
        </w:rPr>
        <w:t>Dieser</w:t>
      </w:r>
      <w:r w:rsidRPr="00D700CD">
        <w:rPr>
          <w:rFonts w:ascii="Arial" w:hAnsi="Arial" w:cs="Arial"/>
          <w:bCs/>
        </w:rPr>
        <w:t xml:space="preserve"> </w:t>
      </w:r>
      <w:r w:rsidRPr="00A12439">
        <w:rPr>
          <w:rFonts w:ascii="Arial" w:hAnsi="Arial" w:cs="Arial"/>
          <w:bCs/>
        </w:rPr>
        <w:t>Trend ist während der Schließung der Geschäfte verstärkt worden.</w:t>
      </w:r>
    </w:p>
    <w:p w14:paraId="3FCDEEEE" w14:textId="77777777" w:rsidR="00A12439" w:rsidRPr="00A12439" w:rsidRDefault="00A12439" w:rsidP="00A12439">
      <w:pPr>
        <w:pStyle w:val="Kopfzeile"/>
        <w:spacing w:before="120" w:line="360" w:lineRule="auto"/>
        <w:rPr>
          <w:rFonts w:ascii="Arial" w:hAnsi="Arial" w:cs="Arial"/>
          <w:bCs/>
        </w:rPr>
      </w:pPr>
    </w:p>
    <w:p w14:paraId="5A53F8CD" w14:textId="73C11D95" w:rsidR="00A12439" w:rsidRPr="0061182D" w:rsidRDefault="00E47E27" w:rsidP="00A12439">
      <w:pPr>
        <w:pStyle w:val="Kopfzeile"/>
        <w:spacing w:before="120" w:line="360" w:lineRule="auto"/>
        <w:rPr>
          <w:rFonts w:ascii="Arial" w:hAnsi="Arial" w:cs="Arial"/>
          <w:b/>
          <w:bCs/>
        </w:rPr>
      </w:pPr>
      <w:r w:rsidRPr="0061182D">
        <w:rPr>
          <w:rFonts w:ascii="Arial" w:hAnsi="Arial" w:cs="Arial"/>
          <w:b/>
          <w:bCs/>
        </w:rPr>
        <w:t>Trends und Prognosen für 2021</w:t>
      </w:r>
    </w:p>
    <w:p w14:paraId="627CB03B" w14:textId="05EDAD8C" w:rsidR="00A12439" w:rsidRPr="00E47E27" w:rsidRDefault="00E47E27" w:rsidP="00FE2D65">
      <w:pPr>
        <w:pStyle w:val="Kopfzeile"/>
        <w:spacing w:before="120" w:line="360" w:lineRule="auto"/>
        <w:ind w:left="708"/>
        <w:jc w:val="both"/>
        <w:rPr>
          <w:rFonts w:ascii="Arial" w:hAnsi="Arial" w:cs="Arial"/>
          <w:b/>
          <w:bCs/>
        </w:rPr>
      </w:pPr>
      <w:r>
        <w:rPr>
          <w:rFonts w:ascii="Arial" w:hAnsi="Arial" w:cs="Arial"/>
          <w:b/>
          <w:bCs/>
        </w:rPr>
        <w:t xml:space="preserve">Der Trend zum </w:t>
      </w:r>
      <w:r w:rsidR="00A12439" w:rsidRPr="00E47E27">
        <w:rPr>
          <w:rFonts w:ascii="Arial" w:hAnsi="Arial" w:cs="Arial"/>
          <w:b/>
          <w:bCs/>
        </w:rPr>
        <w:t xml:space="preserve">Wohnen </w:t>
      </w:r>
      <w:r>
        <w:rPr>
          <w:rFonts w:ascii="Arial" w:hAnsi="Arial" w:cs="Arial"/>
          <w:b/>
          <w:bCs/>
        </w:rPr>
        <w:t xml:space="preserve">&amp; Einrichten </w:t>
      </w:r>
      <w:r w:rsidR="00A12439" w:rsidRPr="00E47E27">
        <w:rPr>
          <w:rFonts w:ascii="Arial" w:hAnsi="Arial" w:cs="Arial"/>
          <w:b/>
          <w:bCs/>
        </w:rPr>
        <w:t>genießt in Deutschland weiterhin einen sehr hohen Stellenwert</w:t>
      </w:r>
      <w:r w:rsidR="00A152C6">
        <w:rPr>
          <w:rFonts w:ascii="Arial" w:hAnsi="Arial" w:cs="Arial"/>
          <w:b/>
          <w:bCs/>
        </w:rPr>
        <w:t>.</w:t>
      </w:r>
      <w:r w:rsidR="00A12439" w:rsidRPr="00E47E27">
        <w:rPr>
          <w:rFonts w:ascii="Arial" w:hAnsi="Arial" w:cs="Arial"/>
          <w:b/>
          <w:bCs/>
        </w:rPr>
        <w:t xml:space="preserve"> </w:t>
      </w:r>
      <w:r w:rsidR="00A152C6">
        <w:rPr>
          <w:rFonts w:ascii="Arial" w:hAnsi="Arial" w:cs="Arial"/>
          <w:b/>
          <w:bCs/>
        </w:rPr>
        <w:t>Die Branche geht ohne große Verluste aus dem bisherigen Pandemieverlauf hervor.</w:t>
      </w:r>
    </w:p>
    <w:p w14:paraId="6481A684" w14:textId="7E070898" w:rsidR="00A12439" w:rsidRPr="00832725" w:rsidRDefault="00A12439" w:rsidP="00FE2D65">
      <w:pPr>
        <w:pStyle w:val="Kopfzeile"/>
        <w:spacing w:before="120" w:line="360" w:lineRule="auto"/>
        <w:ind w:left="708"/>
        <w:jc w:val="both"/>
        <w:rPr>
          <w:rFonts w:ascii="Arial" w:hAnsi="Arial" w:cs="Arial"/>
          <w:b/>
          <w:bCs/>
        </w:rPr>
      </w:pPr>
      <w:r w:rsidRPr="00E47E27">
        <w:rPr>
          <w:rFonts w:ascii="Arial" w:hAnsi="Arial" w:cs="Arial"/>
          <w:b/>
          <w:bCs/>
        </w:rPr>
        <w:t>Der s</w:t>
      </w:r>
      <w:r w:rsidR="00E47E27">
        <w:rPr>
          <w:rFonts w:ascii="Arial" w:hAnsi="Arial" w:cs="Arial"/>
          <w:b/>
          <w:bCs/>
        </w:rPr>
        <w:t>tationäre Handel wird digitaler</w:t>
      </w:r>
      <w:r w:rsidR="00A152C6">
        <w:rPr>
          <w:rFonts w:ascii="Arial" w:hAnsi="Arial" w:cs="Arial"/>
          <w:b/>
          <w:bCs/>
        </w:rPr>
        <w:t xml:space="preserve"> werden müssen</w:t>
      </w:r>
      <w:r w:rsidR="00E47E27">
        <w:rPr>
          <w:rFonts w:ascii="Arial" w:hAnsi="Arial" w:cs="Arial"/>
          <w:b/>
          <w:bCs/>
        </w:rPr>
        <w:t>!</w:t>
      </w:r>
      <w:r w:rsidRPr="00E47E27">
        <w:rPr>
          <w:rFonts w:ascii="Arial" w:hAnsi="Arial" w:cs="Arial"/>
          <w:b/>
          <w:bCs/>
        </w:rPr>
        <w:t xml:space="preserve"> </w:t>
      </w:r>
      <w:r w:rsidR="00E47E27">
        <w:rPr>
          <w:rFonts w:ascii="Arial" w:hAnsi="Arial" w:cs="Arial"/>
          <w:b/>
          <w:bCs/>
        </w:rPr>
        <w:t xml:space="preserve">Künftig wird </w:t>
      </w:r>
      <w:r w:rsidRPr="00E47E27">
        <w:rPr>
          <w:rFonts w:ascii="Arial" w:hAnsi="Arial" w:cs="Arial"/>
          <w:b/>
          <w:bCs/>
        </w:rPr>
        <w:t>eine hybride Mischf</w:t>
      </w:r>
      <w:r w:rsidR="00E47E27">
        <w:rPr>
          <w:rFonts w:ascii="Arial" w:hAnsi="Arial" w:cs="Arial"/>
          <w:b/>
          <w:bCs/>
        </w:rPr>
        <w:t>orm unerlässlich sein</w:t>
      </w:r>
      <w:r w:rsidR="0061182D">
        <w:rPr>
          <w:rFonts w:ascii="Arial" w:hAnsi="Arial" w:cs="Arial"/>
          <w:b/>
          <w:bCs/>
        </w:rPr>
        <w:t>. Virtual</w:t>
      </w:r>
      <w:r w:rsidR="00DD11AA">
        <w:rPr>
          <w:rFonts w:ascii="Arial" w:hAnsi="Arial" w:cs="Arial"/>
          <w:b/>
          <w:bCs/>
        </w:rPr>
        <w:t>-</w:t>
      </w:r>
      <w:r w:rsidRPr="00E47E27">
        <w:rPr>
          <w:rFonts w:ascii="Arial" w:hAnsi="Arial" w:cs="Arial"/>
          <w:b/>
          <w:bCs/>
        </w:rPr>
        <w:t xml:space="preserve"> und </w:t>
      </w:r>
      <w:proofErr w:type="spellStart"/>
      <w:r w:rsidRPr="00E47E27">
        <w:rPr>
          <w:rFonts w:ascii="Arial" w:hAnsi="Arial" w:cs="Arial"/>
          <w:b/>
          <w:bCs/>
        </w:rPr>
        <w:t>Augmented</w:t>
      </w:r>
      <w:proofErr w:type="spellEnd"/>
      <w:r w:rsidRPr="00E47E27">
        <w:rPr>
          <w:rFonts w:ascii="Arial" w:hAnsi="Arial" w:cs="Arial"/>
          <w:b/>
          <w:bCs/>
        </w:rPr>
        <w:t xml:space="preserve"> Reality </w:t>
      </w:r>
      <w:r w:rsidR="00E47E27">
        <w:rPr>
          <w:rFonts w:ascii="Arial" w:hAnsi="Arial" w:cs="Arial"/>
          <w:b/>
          <w:bCs/>
        </w:rPr>
        <w:t>gewinnen als Beratungs- und Planungstools immer mehr an Bedeutung. D</w:t>
      </w:r>
      <w:r w:rsidR="00D36862">
        <w:rPr>
          <w:rFonts w:ascii="Arial" w:hAnsi="Arial" w:cs="Arial"/>
          <w:b/>
          <w:bCs/>
        </w:rPr>
        <w:t>ennoch besteht bei</w:t>
      </w:r>
      <w:r w:rsidR="00306F1A">
        <w:rPr>
          <w:rFonts w:ascii="Arial" w:hAnsi="Arial" w:cs="Arial"/>
          <w:b/>
          <w:bCs/>
        </w:rPr>
        <w:t xml:space="preserve"> einem beachtlichen Teil der </w:t>
      </w:r>
      <w:r w:rsidR="00A152C6">
        <w:rPr>
          <w:rFonts w:ascii="Arial" w:hAnsi="Arial" w:cs="Arial"/>
          <w:b/>
          <w:bCs/>
        </w:rPr>
        <w:t xml:space="preserve">stationären </w:t>
      </w:r>
      <w:r w:rsidR="00306F1A">
        <w:rPr>
          <w:rFonts w:ascii="Arial" w:hAnsi="Arial" w:cs="Arial"/>
          <w:b/>
          <w:bCs/>
        </w:rPr>
        <w:t>KMU-</w:t>
      </w:r>
      <w:r w:rsidR="00A152C6">
        <w:rPr>
          <w:rFonts w:ascii="Arial" w:hAnsi="Arial" w:cs="Arial"/>
          <w:b/>
          <w:bCs/>
        </w:rPr>
        <w:t xml:space="preserve">Möbelhändler ein </w:t>
      </w:r>
      <w:r w:rsidR="00E47E27">
        <w:rPr>
          <w:rFonts w:ascii="Arial" w:hAnsi="Arial" w:cs="Arial"/>
          <w:b/>
          <w:bCs/>
        </w:rPr>
        <w:t>hoher digitaler Nachholbedarf</w:t>
      </w:r>
      <w:r w:rsidR="00E47E27" w:rsidRPr="00832725">
        <w:rPr>
          <w:rFonts w:ascii="Arial" w:hAnsi="Arial" w:cs="Arial"/>
          <w:b/>
          <w:bCs/>
        </w:rPr>
        <w:t>!</w:t>
      </w:r>
      <w:r w:rsidR="00A152C6" w:rsidRPr="00832725">
        <w:rPr>
          <w:rFonts w:ascii="Arial" w:hAnsi="Arial" w:cs="Arial"/>
          <w:b/>
          <w:bCs/>
        </w:rPr>
        <w:t xml:space="preserve"> (Ergebnis einer internen Mitgliederbefragung) </w:t>
      </w:r>
    </w:p>
    <w:p w14:paraId="5CDE030C" w14:textId="716844A5" w:rsidR="00A12439" w:rsidRPr="00E47E27" w:rsidRDefault="00A12439" w:rsidP="00FE2D65">
      <w:pPr>
        <w:pStyle w:val="Kopfzeile"/>
        <w:spacing w:before="120" w:line="360" w:lineRule="auto"/>
        <w:ind w:left="708"/>
        <w:jc w:val="both"/>
        <w:rPr>
          <w:rFonts w:ascii="Arial" w:hAnsi="Arial" w:cs="Arial"/>
          <w:b/>
          <w:bCs/>
        </w:rPr>
      </w:pPr>
      <w:r w:rsidRPr="00E47E27">
        <w:rPr>
          <w:rFonts w:ascii="Arial" w:hAnsi="Arial" w:cs="Arial"/>
          <w:b/>
          <w:bCs/>
        </w:rPr>
        <w:t xml:space="preserve">Der Konsum wird weiter vom Infektionsgeschehen bestimmt. Mit dem harten </w:t>
      </w:r>
      <w:proofErr w:type="spellStart"/>
      <w:r w:rsidRPr="00E47E27">
        <w:rPr>
          <w:rFonts w:ascii="Arial" w:hAnsi="Arial" w:cs="Arial"/>
          <w:b/>
          <w:bCs/>
        </w:rPr>
        <w:t>Lockdown</w:t>
      </w:r>
      <w:proofErr w:type="spellEnd"/>
      <w:r w:rsidRPr="00E47E27">
        <w:rPr>
          <w:rFonts w:ascii="Arial" w:hAnsi="Arial" w:cs="Arial"/>
          <w:b/>
          <w:bCs/>
        </w:rPr>
        <w:t xml:space="preserve"> seit Mitte Dezember ist auch der stationäre Einzelhandel </w:t>
      </w:r>
      <w:r w:rsidR="00944881">
        <w:rPr>
          <w:rFonts w:ascii="Arial" w:hAnsi="Arial" w:cs="Arial"/>
          <w:b/>
          <w:bCs/>
        </w:rPr>
        <w:t xml:space="preserve">davon </w:t>
      </w:r>
      <w:r w:rsidRPr="00E47E27">
        <w:rPr>
          <w:rFonts w:ascii="Arial" w:hAnsi="Arial" w:cs="Arial"/>
          <w:b/>
          <w:bCs/>
        </w:rPr>
        <w:t xml:space="preserve">betroffen. Das </w:t>
      </w:r>
      <w:r w:rsidRPr="00E47E27">
        <w:rPr>
          <w:rFonts w:ascii="Arial" w:hAnsi="Arial" w:cs="Arial"/>
          <w:b/>
          <w:bCs/>
        </w:rPr>
        <w:lastRenderedPageBreak/>
        <w:t xml:space="preserve">Konsumklima bleibt gedämpft und die Sparneigung steigt. </w:t>
      </w:r>
    </w:p>
    <w:p w14:paraId="4C27CF2E" w14:textId="621EAF5F" w:rsidR="00A12439" w:rsidRPr="00E47E27" w:rsidRDefault="00A12439" w:rsidP="00FE2D65">
      <w:pPr>
        <w:pStyle w:val="Kopfzeile"/>
        <w:spacing w:before="120" w:line="360" w:lineRule="auto"/>
        <w:ind w:left="708"/>
        <w:jc w:val="both"/>
        <w:rPr>
          <w:rFonts w:ascii="Arial" w:hAnsi="Arial" w:cs="Arial"/>
          <w:b/>
          <w:bCs/>
        </w:rPr>
      </w:pPr>
      <w:r w:rsidRPr="00E47E27">
        <w:rPr>
          <w:rFonts w:ascii="Arial" w:hAnsi="Arial" w:cs="Arial"/>
          <w:b/>
          <w:bCs/>
        </w:rPr>
        <w:t xml:space="preserve">Es wurden seitens der Bundesregierung finanzielle Hilfspakete aufgelegt, aber das Risiko zusätzlicher Insolvenzen bleibt hoch. </w:t>
      </w:r>
    </w:p>
    <w:p w14:paraId="6E34D316" w14:textId="75990E46" w:rsidR="00A12439" w:rsidRDefault="00944881" w:rsidP="00FE2D65">
      <w:pPr>
        <w:pStyle w:val="Kopfzeile"/>
        <w:spacing w:before="120" w:line="360" w:lineRule="auto"/>
        <w:ind w:left="708"/>
        <w:jc w:val="both"/>
        <w:rPr>
          <w:rFonts w:ascii="Arial" w:hAnsi="Arial" w:cs="Arial"/>
          <w:b/>
          <w:bCs/>
        </w:rPr>
      </w:pPr>
      <w:r>
        <w:rPr>
          <w:rFonts w:ascii="Arial" w:hAnsi="Arial" w:cs="Arial"/>
          <w:b/>
          <w:bCs/>
        </w:rPr>
        <w:t>Wenn d</w:t>
      </w:r>
      <w:r w:rsidR="00A12439" w:rsidRPr="00E47E27">
        <w:rPr>
          <w:rFonts w:ascii="Arial" w:hAnsi="Arial" w:cs="Arial"/>
          <w:b/>
          <w:bCs/>
        </w:rPr>
        <w:t>ie Impfungen voranschreiten und das Reisen durch Eur</w:t>
      </w:r>
      <w:r w:rsidR="00E47E27">
        <w:rPr>
          <w:rFonts w:ascii="Arial" w:hAnsi="Arial" w:cs="Arial"/>
          <w:b/>
          <w:bCs/>
        </w:rPr>
        <w:t xml:space="preserve">opa wieder möglich wird, rechnet der BVDM </w:t>
      </w:r>
      <w:r w:rsidR="00A12439" w:rsidRPr="00E47E27">
        <w:rPr>
          <w:rFonts w:ascii="Arial" w:hAnsi="Arial" w:cs="Arial"/>
          <w:b/>
          <w:bCs/>
        </w:rPr>
        <w:t xml:space="preserve">mit </w:t>
      </w:r>
      <w:r w:rsidR="00306F1A">
        <w:rPr>
          <w:rFonts w:ascii="Arial" w:hAnsi="Arial" w:cs="Arial"/>
          <w:b/>
          <w:bCs/>
        </w:rPr>
        <w:t xml:space="preserve">bestenfalls </w:t>
      </w:r>
      <w:r w:rsidR="00A12439" w:rsidRPr="00E47E27">
        <w:rPr>
          <w:rFonts w:ascii="Arial" w:hAnsi="Arial" w:cs="Arial"/>
          <w:b/>
          <w:bCs/>
        </w:rPr>
        <w:t>stagnierenden Auftragseingängen. Die finanziellen Ausgaben werden für Urlaubs- und Privatreisen wieder steigen.</w:t>
      </w:r>
    </w:p>
    <w:p w14:paraId="564239D5" w14:textId="77777777" w:rsidR="00306F1A" w:rsidRDefault="00306F1A" w:rsidP="00E47E27">
      <w:pPr>
        <w:spacing w:before="120" w:line="360" w:lineRule="auto"/>
        <w:rPr>
          <w:rFonts w:ascii="Arial" w:hAnsi="Arial" w:cs="Arial"/>
          <w:b/>
        </w:rPr>
      </w:pPr>
    </w:p>
    <w:p w14:paraId="3EF1625C" w14:textId="08739C5C" w:rsidR="00E47E27" w:rsidRPr="00F459B2" w:rsidRDefault="00E47E27" w:rsidP="00E47E27">
      <w:pPr>
        <w:spacing w:before="120" w:line="360" w:lineRule="auto"/>
        <w:rPr>
          <w:rFonts w:ascii="Arial" w:hAnsi="Arial" w:cs="Arial"/>
          <w:b/>
        </w:rPr>
      </w:pPr>
      <w:r w:rsidRPr="00F459B2">
        <w:rPr>
          <w:rFonts w:ascii="Arial" w:hAnsi="Arial" w:cs="Arial"/>
          <w:b/>
        </w:rPr>
        <w:t>Aus- und Weiterbildung an der Fachschule des Möbelhandels</w:t>
      </w:r>
    </w:p>
    <w:p w14:paraId="4D57395D" w14:textId="2D0F2B3E" w:rsidR="00E47E27" w:rsidRDefault="00E47E27" w:rsidP="00FE2D65">
      <w:pPr>
        <w:spacing w:before="120" w:line="360" w:lineRule="auto"/>
        <w:jc w:val="both"/>
        <w:rPr>
          <w:rFonts w:ascii="Arial" w:hAnsi="Arial" w:cs="Arial"/>
        </w:rPr>
      </w:pPr>
      <w:r w:rsidRPr="00F459B2">
        <w:rPr>
          <w:rFonts w:ascii="Arial" w:hAnsi="Arial" w:cs="Arial"/>
        </w:rPr>
        <w:t xml:space="preserve">Möbel und Küchen </w:t>
      </w:r>
      <w:r w:rsidR="00162F87" w:rsidRPr="00F459B2">
        <w:rPr>
          <w:rFonts w:ascii="Arial" w:hAnsi="Arial" w:cs="Arial"/>
        </w:rPr>
        <w:t xml:space="preserve">sind </w:t>
      </w:r>
      <w:r w:rsidRPr="00F459B2">
        <w:rPr>
          <w:rFonts w:ascii="Arial" w:hAnsi="Arial" w:cs="Arial"/>
        </w:rPr>
        <w:t xml:space="preserve">beratungsintensive Produkte. </w:t>
      </w:r>
      <w:r w:rsidR="00162F87" w:rsidRPr="00F459B2">
        <w:rPr>
          <w:rFonts w:ascii="Arial" w:hAnsi="Arial" w:cs="Arial"/>
        </w:rPr>
        <w:t xml:space="preserve">Die Branche benötigt top qualifizierte Fachkräfte in allen Bereichen. </w:t>
      </w:r>
      <w:r w:rsidRPr="00F459B2">
        <w:rPr>
          <w:rFonts w:ascii="Arial" w:hAnsi="Arial" w:cs="Arial"/>
        </w:rPr>
        <w:t>De</w:t>
      </w:r>
      <w:r w:rsidR="00162F87" w:rsidRPr="00F459B2">
        <w:rPr>
          <w:rFonts w:ascii="Arial" w:hAnsi="Arial" w:cs="Arial"/>
        </w:rPr>
        <w:t>r BVDM</w:t>
      </w:r>
      <w:r w:rsidRPr="00F459B2">
        <w:rPr>
          <w:rFonts w:ascii="Arial" w:hAnsi="Arial" w:cs="Arial"/>
        </w:rPr>
        <w:t xml:space="preserve"> setzt sich</w:t>
      </w:r>
      <w:r w:rsidR="00162F87" w:rsidRPr="00F459B2">
        <w:rPr>
          <w:rFonts w:ascii="Arial" w:hAnsi="Arial" w:cs="Arial"/>
        </w:rPr>
        <w:t xml:space="preserve"> </w:t>
      </w:r>
      <w:r w:rsidRPr="00F459B2">
        <w:rPr>
          <w:rFonts w:ascii="Arial" w:hAnsi="Arial" w:cs="Arial"/>
        </w:rPr>
        <w:t>für die Ausbildung des Branchennachwuchses ein und unterstützt als ideeller Träger die Fachschule des Möbelhandels (</w:t>
      </w:r>
      <w:proofErr w:type="spellStart"/>
      <w:r w:rsidRPr="00F459B2">
        <w:rPr>
          <w:rFonts w:ascii="Arial" w:hAnsi="Arial" w:cs="Arial"/>
        </w:rPr>
        <w:t>Möfa</w:t>
      </w:r>
      <w:proofErr w:type="spellEnd"/>
      <w:r w:rsidRPr="00F459B2">
        <w:rPr>
          <w:rFonts w:ascii="Arial" w:hAnsi="Arial" w:cs="Arial"/>
        </w:rPr>
        <w:t>) in Köln-</w:t>
      </w:r>
      <w:proofErr w:type="spellStart"/>
      <w:r w:rsidRPr="00F459B2">
        <w:rPr>
          <w:rFonts w:ascii="Arial" w:hAnsi="Arial" w:cs="Arial"/>
        </w:rPr>
        <w:t>Lindenthal</w:t>
      </w:r>
      <w:proofErr w:type="spellEnd"/>
      <w:r w:rsidRPr="00F459B2">
        <w:rPr>
          <w:rFonts w:ascii="Arial" w:hAnsi="Arial" w:cs="Arial"/>
        </w:rPr>
        <w:t>.</w:t>
      </w:r>
      <w:r w:rsidR="00D76E29" w:rsidRPr="00F459B2">
        <w:rPr>
          <w:rFonts w:ascii="Arial" w:hAnsi="Arial" w:cs="Arial"/>
        </w:rPr>
        <w:t xml:space="preserve"> </w:t>
      </w:r>
      <w:r w:rsidR="00162F87" w:rsidRPr="00F459B2">
        <w:rPr>
          <w:rFonts w:ascii="Arial" w:hAnsi="Arial" w:cs="Arial"/>
        </w:rPr>
        <w:t>Entsprechend des sich stetig weiterentwickelnden und ändernden Bedarfs der Branche an neue</w:t>
      </w:r>
      <w:r w:rsidR="00306F1A">
        <w:rPr>
          <w:rFonts w:ascii="Arial" w:hAnsi="Arial" w:cs="Arial"/>
        </w:rPr>
        <w:t>n</w:t>
      </w:r>
      <w:r w:rsidR="00162F87" w:rsidRPr="00F459B2">
        <w:rPr>
          <w:rFonts w:ascii="Arial" w:hAnsi="Arial" w:cs="Arial"/>
        </w:rPr>
        <w:t xml:space="preserve"> Fachkräfte</w:t>
      </w:r>
      <w:r w:rsidR="00306F1A">
        <w:rPr>
          <w:rFonts w:ascii="Arial" w:hAnsi="Arial" w:cs="Arial"/>
        </w:rPr>
        <w:t>n</w:t>
      </w:r>
      <w:r w:rsidR="00162F87" w:rsidRPr="00F459B2">
        <w:rPr>
          <w:rFonts w:ascii="Arial" w:hAnsi="Arial" w:cs="Arial"/>
        </w:rPr>
        <w:t xml:space="preserve">, passt die Fachschule ihre </w:t>
      </w:r>
      <w:r w:rsidR="002D4873">
        <w:rPr>
          <w:rFonts w:ascii="Arial" w:hAnsi="Arial" w:cs="Arial"/>
        </w:rPr>
        <w:t>Aus- und Weiterbildungsformate</w:t>
      </w:r>
      <w:r w:rsidR="00162F87" w:rsidRPr="00F459B2">
        <w:rPr>
          <w:rFonts w:ascii="Arial" w:hAnsi="Arial" w:cs="Arial"/>
        </w:rPr>
        <w:t xml:space="preserve"> an, um diesen zu decken. Dies spiegelt </w:t>
      </w:r>
      <w:r w:rsidR="003243A0" w:rsidRPr="00F459B2">
        <w:rPr>
          <w:rFonts w:ascii="Arial" w:hAnsi="Arial" w:cs="Arial"/>
        </w:rPr>
        <w:t xml:space="preserve">sich in </w:t>
      </w:r>
      <w:r w:rsidR="00D76E29" w:rsidRPr="00F459B2">
        <w:rPr>
          <w:rFonts w:ascii="Arial" w:hAnsi="Arial" w:cs="Arial"/>
        </w:rPr>
        <w:t>neue</w:t>
      </w:r>
      <w:r w:rsidR="003243A0" w:rsidRPr="00F459B2">
        <w:rPr>
          <w:rFonts w:ascii="Arial" w:hAnsi="Arial" w:cs="Arial"/>
        </w:rPr>
        <w:t xml:space="preserve">n </w:t>
      </w:r>
      <w:r w:rsidR="00D76E29" w:rsidRPr="00F459B2">
        <w:rPr>
          <w:rFonts w:ascii="Arial" w:hAnsi="Arial" w:cs="Arial"/>
        </w:rPr>
        <w:t>Bildungsgänge</w:t>
      </w:r>
      <w:r w:rsidR="003243A0" w:rsidRPr="00F459B2">
        <w:rPr>
          <w:rFonts w:ascii="Arial" w:hAnsi="Arial" w:cs="Arial"/>
        </w:rPr>
        <w:t xml:space="preserve">n </w:t>
      </w:r>
      <w:r w:rsidR="002D4873" w:rsidRPr="00F459B2">
        <w:rPr>
          <w:rFonts w:ascii="Arial" w:hAnsi="Arial" w:cs="Arial"/>
        </w:rPr>
        <w:t>wi</w:t>
      </w:r>
      <w:r w:rsidR="002D4873">
        <w:rPr>
          <w:rFonts w:ascii="Arial" w:hAnsi="Arial" w:cs="Arial"/>
        </w:rPr>
        <w:t>der</w:t>
      </w:r>
      <w:r w:rsidR="00162F87" w:rsidRPr="00F459B2">
        <w:rPr>
          <w:rFonts w:ascii="Arial" w:hAnsi="Arial" w:cs="Arial"/>
        </w:rPr>
        <w:t xml:space="preserve">. Hierzu gehören </w:t>
      </w:r>
      <w:r w:rsidR="003243A0" w:rsidRPr="00F459B2">
        <w:rPr>
          <w:rFonts w:ascii="Arial" w:hAnsi="Arial" w:cs="Arial"/>
        </w:rPr>
        <w:t>z.B. de</w:t>
      </w:r>
      <w:r w:rsidR="00162F87" w:rsidRPr="00F459B2">
        <w:rPr>
          <w:rFonts w:ascii="Arial" w:hAnsi="Arial" w:cs="Arial"/>
        </w:rPr>
        <w:t>r</w:t>
      </w:r>
      <w:r w:rsidR="003243A0" w:rsidRPr="00F459B2">
        <w:rPr>
          <w:rFonts w:ascii="Arial" w:hAnsi="Arial" w:cs="Arial"/>
        </w:rPr>
        <w:t xml:space="preserve"> </w:t>
      </w:r>
      <w:r w:rsidR="00162F87" w:rsidRPr="00F459B2">
        <w:rPr>
          <w:rFonts w:ascii="Arial" w:hAnsi="Arial" w:cs="Arial"/>
        </w:rPr>
        <w:t>Industriekau</w:t>
      </w:r>
      <w:r w:rsidR="00D76E29" w:rsidRPr="00F459B2">
        <w:rPr>
          <w:rFonts w:ascii="Arial" w:hAnsi="Arial" w:cs="Arial"/>
        </w:rPr>
        <w:t>fm</w:t>
      </w:r>
      <w:r w:rsidR="00162F87" w:rsidRPr="00F459B2">
        <w:rPr>
          <w:rFonts w:ascii="Arial" w:hAnsi="Arial" w:cs="Arial"/>
        </w:rPr>
        <w:t>ann</w:t>
      </w:r>
      <w:r w:rsidR="002D4873">
        <w:rPr>
          <w:rFonts w:ascii="Arial" w:hAnsi="Arial" w:cs="Arial"/>
        </w:rPr>
        <w:t xml:space="preserve"> oder der</w:t>
      </w:r>
      <w:r w:rsidR="00D76E29" w:rsidRPr="00F459B2">
        <w:rPr>
          <w:rFonts w:ascii="Arial" w:hAnsi="Arial" w:cs="Arial"/>
        </w:rPr>
        <w:t xml:space="preserve"> Groß- und Außenhandels</w:t>
      </w:r>
      <w:r w:rsidR="00162F87" w:rsidRPr="00F459B2">
        <w:rPr>
          <w:rFonts w:ascii="Arial" w:hAnsi="Arial" w:cs="Arial"/>
        </w:rPr>
        <w:t>kaufmann</w:t>
      </w:r>
      <w:r w:rsidR="00D76E29" w:rsidRPr="00F459B2">
        <w:rPr>
          <w:rFonts w:ascii="Arial" w:hAnsi="Arial" w:cs="Arial"/>
        </w:rPr>
        <w:t xml:space="preserve">. </w:t>
      </w:r>
      <w:r w:rsidR="00162F87" w:rsidRPr="00F459B2">
        <w:rPr>
          <w:rFonts w:ascii="Arial" w:hAnsi="Arial" w:cs="Arial"/>
        </w:rPr>
        <w:t xml:space="preserve">Hinzu kommen duale </w:t>
      </w:r>
      <w:r w:rsidR="00D76E29" w:rsidRPr="00F459B2">
        <w:rPr>
          <w:rFonts w:ascii="Arial" w:hAnsi="Arial" w:cs="Arial"/>
        </w:rPr>
        <w:t>Studieng</w:t>
      </w:r>
      <w:r w:rsidR="00162F87" w:rsidRPr="00F459B2">
        <w:rPr>
          <w:rFonts w:ascii="Arial" w:hAnsi="Arial" w:cs="Arial"/>
        </w:rPr>
        <w:t>ä</w:t>
      </w:r>
      <w:r w:rsidR="00D76E29" w:rsidRPr="00F459B2">
        <w:rPr>
          <w:rFonts w:ascii="Arial" w:hAnsi="Arial" w:cs="Arial"/>
        </w:rPr>
        <w:t>ng</w:t>
      </w:r>
      <w:r w:rsidR="00162F87" w:rsidRPr="00F459B2">
        <w:rPr>
          <w:rFonts w:ascii="Arial" w:hAnsi="Arial" w:cs="Arial"/>
        </w:rPr>
        <w:t>e</w:t>
      </w:r>
      <w:r w:rsidR="00D76E29" w:rsidRPr="00F459B2">
        <w:rPr>
          <w:rFonts w:ascii="Arial" w:hAnsi="Arial" w:cs="Arial"/>
        </w:rPr>
        <w:t xml:space="preserve"> </w:t>
      </w:r>
      <w:r w:rsidR="00162F87" w:rsidRPr="00F459B2">
        <w:rPr>
          <w:rFonts w:ascii="Arial" w:hAnsi="Arial" w:cs="Arial"/>
        </w:rPr>
        <w:t xml:space="preserve">inklusive </w:t>
      </w:r>
      <w:r w:rsidR="00D76E29" w:rsidRPr="00F459B2">
        <w:rPr>
          <w:rFonts w:ascii="Arial" w:hAnsi="Arial" w:cs="Arial"/>
        </w:rPr>
        <w:t>Bachelor-Abschl</w:t>
      </w:r>
      <w:r w:rsidR="00162F87" w:rsidRPr="00F459B2">
        <w:rPr>
          <w:rFonts w:ascii="Arial" w:hAnsi="Arial" w:cs="Arial"/>
        </w:rPr>
        <w:t>u</w:t>
      </w:r>
      <w:r w:rsidR="00D76E29" w:rsidRPr="00F459B2">
        <w:rPr>
          <w:rFonts w:ascii="Arial" w:hAnsi="Arial" w:cs="Arial"/>
        </w:rPr>
        <w:t>ss in Kooperation mit der ansässigen F</w:t>
      </w:r>
      <w:r w:rsidR="00162F87" w:rsidRPr="00F459B2">
        <w:rPr>
          <w:rFonts w:ascii="Arial" w:hAnsi="Arial" w:cs="Arial"/>
        </w:rPr>
        <w:t>achhochschule</w:t>
      </w:r>
      <w:r w:rsidR="00D76E29" w:rsidRPr="00F459B2">
        <w:rPr>
          <w:rFonts w:ascii="Arial" w:hAnsi="Arial" w:cs="Arial"/>
        </w:rPr>
        <w:t xml:space="preserve">. </w:t>
      </w:r>
      <w:r w:rsidR="00162F87" w:rsidRPr="00F459B2">
        <w:rPr>
          <w:rFonts w:ascii="Arial" w:hAnsi="Arial" w:cs="Arial"/>
        </w:rPr>
        <w:t xml:space="preserve">Die </w:t>
      </w:r>
      <w:proofErr w:type="spellStart"/>
      <w:r w:rsidR="00162F87" w:rsidRPr="00F459B2">
        <w:rPr>
          <w:rFonts w:ascii="Arial" w:hAnsi="Arial" w:cs="Arial"/>
        </w:rPr>
        <w:t>Möfa</w:t>
      </w:r>
      <w:proofErr w:type="spellEnd"/>
      <w:r w:rsidR="00162F87" w:rsidRPr="00F459B2">
        <w:rPr>
          <w:rFonts w:ascii="Arial" w:hAnsi="Arial" w:cs="Arial"/>
        </w:rPr>
        <w:t xml:space="preserve"> hat sich auf</w:t>
      </w:r>
      <w:r w:rsidR="00D76E29" w:rsidRPr="00F459B2">
        <w:rPr>
          <w:rFonts w:ascii="Arial" w:hAnsi="Arial" w:cs="Arial"/>
        </w:rPr>
        <w:t xml:space="preserve"> zeitökonomische, </w:t>
      </w:r>
      <w:r w:rsidR="003243A0" w:rsidRPr="00F459B2">
        <w:rPr>
          <w:rFonts w:ascii="Arial" w:hAnsi="Arial" w:cs="Arial"/>
        </w:rPr>
        <w:t xml:space="preserve">moderne, </w:t>
      </w:r>
      <w:r w:rsidR="00D76E29" w:rsidRPr="00F459B2">
        <w:rPr>
          <w:rFonts w:ascii="Arial" w:hAnsi="Arial" w:cs="Arial"/>
        </w:rPr>
        <w:t>flexible und kosteneffiziente Ausbildungs</w:t>
      </w:r>
      <w:r w:rsidR="003243A0" w:rsidRPr="00F459B2">
        <w:rPr>
          <w:rFonts w:ascii="Arial" w:hAnsi="Arial" w:cs="Arial"/>
        </w:rPr>
        <w:t>konzepte</w:t>
      </w:r>
      <w:r w:rsidR="003220F0" w:rsidRPr="00F459B2">
        <w:rPr>
          <w:rFonts w:ascii="Arial" w:hAnsi="Arial" w:cs="Arial"/>
        </w:rPr>
        <w:t xml:space="preserve"> spezialisiert, um </w:t>
      </w:r>
      <w:r w:rsidR="002D4873">
        <w:rPr>
          <w:rFonts w:ascii="Arial" w:hAnsi="Arial" w:cs="Arial"/>
        </w:rPr>
        <w:t>u.a. die zeitliche Verfügbarkeit der Auszubilden</w:t>
      </w:r>
      <w:r w:rsidR="00306F1A">
        <w:rPr>
          <w:rFonts w:ascii="Arial" w:hAnsi="Arial" w:cs="Arial"/>
        </w:rPr>
        <w:t>d</w:t>
      </w:r>
      <w:r w:rsidR="002D4873">
        <w:rPr>
          <w:rFonts w:ascii="Arial" w:hAnsi="Arial" w:cs="Arial"/>
        </w:rPr>
        <w:t xml:space="preserve">en </w:t>
      </w:r>
      <w:r w:rsidR="0082579E">
        <w:rPr>
          <w:rFonts w:ascii="Arial" w:hAnsi="Arial" w:cs="Arial"/>
        </w:rPr>
        <w:t>in den</w:t>
      </w:r>
      <w:r w:rsidR="002D4873">
        <w:rPr>
          <w:rFonts w:ascii="Arial" w:hAnsi="Arial" w:cs="Arial"/>
        </w:rPr>
        <w:t xml:space="preserve"> Betriebe</w:t>
      </w:r>
      <w:r w:rsidR="0082579E">
        <w:rPr>
          <w:rFonts w:ascii="Arial" w:hAnsi="Arial" w:cs="Arial"/>
        </w:rPr>
        <w:t>n</w:t>
      </w:r>
      <w:r w:rsidR="002D4873">
        <w:rPr>
          <w:rFonts w:ascii="Arial" w:hAnsi="Arial" w:cs="Arial"/>
        </w:rPr>
        <w:t xml:space="preserve"> zu erhöhen.</w:t>
      </w:r>
    </w:p>
    <w:p w14:paraId="39FAAEFC" w14:textId="77777777" w:rsidR="00DD11AA" w:rsidRPr="00F459B2" w:rsidRDefault="00DD11AA" w:rsidP="00FE2D65">
      <w:pPr>
        <w:spacing w:before="120" w:line="360" w:lineRule="auto"/>
        <w:jc w:val="both"/>
        <w:rPr>
          <w:rFonts w:ascii="Arial" w:hAnsi="Arial" w:cs="Arial"/>
        </w:rPr>
      </w:pPr>
    </w:p>
    <w:p w14:paraId="58CD8946" w14:textId="77777777" w:rsidR="007C4EA0" w:rsidRPr="00F459B2" w:rsidRDefault="007C4EA0" w:rsidP="00FE2D65">
      <w:pPr>
        <w:spacing w:before="120" w:line="360" w:lineRule="auto"/>
        <w:jc w:val="both"/>
        <w:rPr>
          <w:rFonts w:ascii="Arial" w:hAnsi="Arial" w:cs="Arial"/>
          <w:b/>
        </w:rPr>
      </w:pPr>
      <w:r w:rsidRPr="00F459B2">
        <w:rPr>
          <w:rFonts w:ascii="Arial" w:hAnsi="Arial" w:cs="Arial"/>
          <w:b/>
        </w:rPr>
        <w:t xml:space="preserve">Die </w:t>
      </w:r>
      <w:proofErr w:type="spellStart"/>
      <w:r w:rsidRPr="00F459B2">
        <w:rPr>
          <w:rFonts w:ascii="Arial" w:hAnsi="Arial" w:cs="Arial"/>
          <w:b/>
        </w:rPr>
        <w:t>imm</w:t>
      </w:r>
      <w:proofErr w:type="spellEnd"/>
      <w:r w:rsidRPr="00F459B2">
        <w:rPr>
          <w:rFonts w:ascii="Arial" w:hAnsi="Arial" w:cs="Arial"/>
          <w:b/>
        </w:rPr>
        <w:t xml:space="preserve"> </w:t>
      </w:r>
      <w:proofErr w:type="spellStart"/>
      <w:r w:rsidRPr="00F459B2">
        <w:rPr>
          <w:rFonts w:ascii="Arial" w:hAnsi="Arial" w:cs="Arial"/>
          <w:b/>
        </w:rPr>
        <w:t>cologne</w:t>
      </w:r>
      <w:proofErr w:type="spellEnd"/>
      <w:r w:rsidRPr="00F459B2">
        <w:rPr>
          <w:rFonts w:ascii="Arial" w:hAnsi="Arial" w:cs="Arial"/>
          <w:b/>
        </w:rPr>
        <w:t xml:space="preserve"> und </w:t>
      </w:r>
      <w:proofErr w:type="spellStart"/>
      <w:r w:rsidRPr="00F459B2">
        <w:rPr>
          <w:rFonts w:ascii="Arial" w:hAnsi="Arial" w:cs="Arial"/>
          <w:b/>
        </w:rPr>
        <w:t>LivingKitchen</w:t>
      </w:r>
      <w:proofErr w:type="spellEnd"/>
      <w:r w:rsidRPr="00F459B2">
        <w:rPr>
          <w:rFonts w:ascii="Arial" w:hAnsi="Arial" w:cs="Arial"/>
          <w:b/>
        </w:rPr>
        <w:t xml:space="preserve"> prägen die Branche und stärken die Stellung der Deutschen Möbel- und Küchenbranche</w:t>
      </w:r>
    </w:p>
    <w:p w14:paraId="436DC509" w14:textId="74021EFF" w:rsidR="00381446" w:rsidRPr="00F459B2" w:rsidRDefault="00F175A3" w:rsidP="00FE2D65">
      <w:pPr>
        <w:spacing w:before="120" w:line="360" w:lineRule="auto"/>
        <w:jc w:val="both"/>
        <w:rPr>
          <w:rFonts w:ascii="Arial" w:hAnsi="Arial" w:cs="Arial"/>
        </w:rPr>
      </w:pPr>
      <w:r w:rsidRPr="00F459B2">
        <w:rPr>
          <w:rFonts w:ascii="Arial" w:hAnsi="Arial" w:cs="Arial"/>
        </w:rPr>
        <w:t xml:space="preserve">Möbel, Einrichten und insbesondere Küchen rücken </w:t>
      </w:r>
      <w:r w:rsidR="00381446" w:rsidRPr="00F459B2">
        <w:rPr>
          <w:rFonts w:ascii="Arial" w:hAnsi="Arial" w:cs="Arial"/>
        </w:rPr>
        <w:t xml:space="preserve">traditionell </w:t>
      </w:r>
      <w:r w:rsidRPr="00F459B2">
        <w:rPr>
          <w:rFonts w:ascii="Arial" w:hAnsi="Arial" w:cs="Arial"/>
        </w:rPr>
        <w:t>in der d</w:t>
      </w:r>
      <w:r w:rsidR="00381446" w:rsidRPr="00F459B2">
        <w:rPr>
          <w:rFonts w:ascii="Arial" w:hAnsi="Arial" w:cs="Arial"/>
        </w:rPr>
        <w:t xml:space="preserve">ritten Januarwoche </w:t>
      </w:r>
      <w:r w:rsidRPr="00F459B2">
        <w:rPr>
          <w:rFonts w:ascii="Arial" w:hAnsi="Arial" w:cs="Arial"/>
        </w:rPr>
        <w:t>verstärkt in d</w:t>
      </w:r>
      <w:r w:rsidR="00C622C5">
        <w:rPr>
          <w:rFonts w:ascii="Arial" w:hAnsi="Arial" w:cs="Arial"/>
        </w:rPr>
        <w:t>en Fokus der Medien</w:t>
      </w:r>
      <w:r w:rsidRPr="00F459B2">
        <w:rPr>
          <w:rFonts w:ascii="Arial" w:hAnsi="Arial" w:cs="Arial"/>
        </w:rPr>
        <w:t xml:space="preserve">. </w:t>
      </w:r>
      <w:r w:rsidR="00BC6326" w:rsidRPr="00F459B2">
        <w:rPr>
          <w:rFonts w:ascii="Arial" w:hAnsi="Arial" w:cs="Arial"/>
        </w:rPr>
        <w:t xml:space="preserve">Der deutsche Möbelhandel baut auf die </w:t>
      </w:r>
      <w:proofErr w:type="spellStart"/>
      <w:r w:rsidR="00BC6326" w:rsidRPr="00F459B2">
        <w:rPr>
          <w:rFonts w:ascii="Arial" w:hAnsi="Arial" w:cs="Arial"/>
        </w:rPr>
        <w:t>imm</w:t>
      </w:r>
      <w:proofErr w:type="spellEnd"/>
      <w:r w:rsidR="00BC6326" w:rsidRPr="00F459B2">
        <w:rPr>
          <w:rFonts w:ascii="Arial" w:hAnsi="Arial" w:cs="Arial"/>
        </w:rPr>
        <w:t> </w:t>
      </w:r>
      <w:proofErr w:type="spellStart"/>
      <w:r w:rsidR="00BC6326" w:rsidRPr="00F459B2">
        <w:rPr>
          <w:rFonts w:ascii="Arial" w:hAnsi="Arial" w:cs="Arial"/>
        </w:rPr>
        <w:t>cologne</w:t>
      </w:r>
      <w:proofErr w:type="spellEnd"/>
      <w:r w:rsidR="00BC6326" w:rsidRPr="00F459B2">
        <w:rPr>
          <w:rFonts w:ascii="Arial" w:hAnsi="Arial" w:cs="Arial"/>
        </w:rPr>
        <w:t xml:space="preserve"> und die Living </w:t>
      </w:r>
      <w:proofErr w:type="spellStart"/>
      <w:r w:rsidR="00BC6326" w:rsidRPr="00F459B2">
        <w:rPr>
          <w:rFonts w:ascii="Arial" w:hAnsi="Arial" w:cs="Arial"/>
        </w:rPr>
        <w:t>Kitchen</w:t>
      </w:r>
      <w:proofErr w:type="spellEnd"/>
      <w:r w:rsidR="00BC6326" w:rsidRPr="00F459B2">
        <w:rPr>
          <w:rFonts w:ascii="Arial" w:hAnsi="Arial" w:cs="Arial"/>
        </w:rPr>
        <w:t xml:space="preserve">. </w:t>
      </w:r>
      <w:r w:rsidR="00AB1BC4" w:rsidRPr="00F459B2">
        <w:rPr>
          <w:rFonts w:ascii="Arial" w:hAnsi="Arial" w:cs="Arial"/>
        </w:rPr>
        <w:t xml:space="preserve">Der Stellenwert von schönem Wohnen bekommt dadurch qualitative und </w:t>
      </w:r>
      <w:r w:rsidR="00AB1BC4" w:rsidRPr="00F459B2">
        <w:rPr>
          <w:rFonts w:ascii="Arial" w:hAnsi="Arial" w:cs="Arial"/>
        </w:rPr>
        <w:lastRenderedPageBreak/>
        <w:t xml:space="preserve">quantitative Impulse. </w:t>
      </w:r>
      <w:r w:rsidR="00BC6326" w:rsidRPr="00F459B2">
        <w:rPr>
          <w:rFonts w:ascii="Arial" w:hAnsi="Arial" w:cs="Arial"/>
        </w:rPr>
        <w:t xml:space="preserve">Umso schmerzlicher war für die </w:t>
      </w:r>
      <w:r w:rsidR="00381446" w:rsidRPr="00F459B2">
        <w:rPr>
          <w:rFonts w:ascii="Arial" w:hAnsi="Arial" w:cs="Arial"/>
        </w:rPr>
        <w:t xml:space="preserve">gesamte </w:t>
      </w:r>
      <w:r w:rsidR="00BC6326" w:rsidRPr="00F459B2">
        <w:rPr>
          <w:rFonts w:ascii="Arial" w:hAnsi="Arial" w:cs="Arial"/>
        </w:rPr>
        <w:t xml:space="preserve">Branche die unvermeidbare Absage der wichtigsten </w:t>
      </w:r>
      <w:r w:rsidR="00381446" w:rsidRPr="00F459B2">
        <w:rPr>
          <w:rFonts w:ascii="Arial" w:hAnsi="Arial" w:cs="Arial"/>
        </w:rPr>
        <w:t>Leitmesse</w:t>
      </w:r>
      <w:r w:rsidR="00BC6326" w:rsidRPr="00F459B2">
        <w:rPr>
          <w:rFonts w:ascii="Arial" w:hAnsi="Arial" w:cs="Arial"/>
        </w:rPr>
        <w:t xml:space="preserve">. </w:t>
      </w:r>
    </w:p>
    <w:p w14:paraId="46E0A424" w14:textId="0A72F982" w:rsidR="007C4EA0" w:rsidRPr="00F459B2" w:rsidRDefault="00381446" w:rsidP="00FE2D65">
      <w:pPr>
        <w:spacing w:before="120" w:line="360" w:lineRule="auto"/>
        <w:jc w:val="both"/>
        <w:rPr>
          <w:rFonts w:ascii="Arial" w:hAnsi="Arial" w:cs="Arial"/>
        </w:rPr>
      </w:pPr>
      <w:r w:rsidRPr="00F459B2">
        <w:rPr>
          <w:rFonts w:ascii="Arial" w:hAnsi="Arial" w:cs="Arial"/>
        </w:rPr>
        <w:t>Der BVDM ist der festen Überzeugung, dass nur eine stabile</w:t>
      </w:r>
      <w:r w:rsidR="00AB1BC4" w:rsidRPr="00F459B2">
        <w:rPr>
          <w:rFonts w:ascii="Arial" w:hAnsi="Arial" w:cs="Arial"/>
        </w:rPr>
        <w:t xml:space="preserve"> und starke Messewirtschaft </w:t>
      </w:r>
      <w:r w:rsidRPr="00F459B2">
        <w:rPr>
          <w:rFonts w:ascii="Arial" w:hAnsi="Arial" w:cs="Arial"/>
        </w:rPr>
        <w:t>der Garant für ein erfolgreiches B2B- und B2C-Business</w:t>
      </w:r>
      <w:r w:rsidR="00AB1BC4" w:rsidRPr="00F459B2">
        <w:rPr>
          <w:rFonts w:ascii="Arial" w:hAnsi="Arial" w:cs="Arial"/>
        </w:rPr>
        <w:t xml:space="preserve"> sein kann</w:t>
      </w:r>
      <w:r w:rsidRPr="00F459B2">
        <w:rPr>
          <w:rFonts w:ascii="Arial" w:hAnsi="Arial" w:cs="Arial"/>
        </w:rPr>
        <w:t xml:space="preserve">. Nur auf dem physischen Marktplatz Messe sind zuverlässige und valide </w:t>
      </w:r>
      <w:proofErr w:type="spellStart"/>
      <w:r w:rsidRPr="00F459B2">
        <w:rPr>
          <w:rFonts w:ascii="Arial" w:hAnsi="Arial" w:cs="Arial"/>
        </w:rPr>
        <w:t>Neukundengewinnungen</w:t>
      </w:r>
      <w:proofErr w:type="spellEnd"/>
      <w:r w:rsidRPr="00F459B2">
        <w:rPr>
          <w:rFonts w:ascii="Arial" w:hAnsi="Arial" w:cs="Arial"/>
        </w:rPr>
        <w:t>, Stammkundenpflege, Networking, Weiterbildung, Produktpräsen</w:t>
      </w:r>
      <w:r w:rsidR="00DD11AA">
        <w:rPr>
          <w:rFonts w:ascii="Arial" w:hAnsi="Arial" w:cs="Arial"/>
        </w:rPr>
        <w:softHyphen/>
      </w:r>
      <w:r w:rsidRPr="00F459B2">
        <w:rPr>
          <w:rFonts w:ascii="Arial" w:hAnsi="Arial" w:cs="Arial"/>
        </w:rPr>
        <w:t xml:space="preserve">tationen, Imagetransfer, Verkaufs- und Vertragsabschlüsse sowie der Aufbau neuer Vertriebswege an einem Ort möglich. </w:t>
      </w:r>
      <w:r w:rsidR="00AB1BC4" w:rsidRPr="00F459B2">
        <w:rPr>
          <w:rFonts w:ascii="Arial" w:hAnsi="Arial" w:cs="Arial"/>
        </w:rPr>
        <w:t>E</w:t>
      </w:r>
      <w:r w:rsidRPr="00F459B2">
        <w:rPr>
          <w:rFonts w:ascii="Arial" w:hAnsi="Arial" w:cs="Arial"/>
        </w:rPr>
        <w:t xml:space="preserve">ine erfolgreiche Messewirtschaft </w:t>
      </w:r>
      <w:r w:rsidR="00AB1BC4" w:rsidRPr="00F459B2">
        <w:rPr>
          <w:rFonts w:ascii="Arial" w:hAnsi="Arial" w:cs="Arial"/>
        </w:rPr>
        <w:t xml:space="preserve">ist </w:t>
      </w:r>
      <w:r w:rsidRPr="00F459B2">
        <w:rPr>
          <w:rFonts w:ascii="Arial" w:hAnsi="Arial" w:cs="Arial"/>
        </w:rPr>
        <w:t>d</w:t>
      </w:r>
      <w:r w:rsidR="00AB1BC4" w:rsidRPr="00F459B2">
        <w:rPr>
          <w:rFonts w:ascii="Arial" w:hAnsi="Arial" w:cs="Arial"/>
        </w:rPr>
        <w:t xml:space="preserve">er Schlüssel für eine langfristige Erholung der </w:t>
      </w:r>
      <w:r w:rsidRPr="00F459B2">
        <w:rPr>
          <w:rFonts w:ascii="Arial" w:hAnsi="Arial" w:cs="Arial"/>
        </w:rPr>
        <w:t>Branchenkonjunktur</w:t>
      </w:r>
      <w:r w:rsidR="00AB1BC4" w:rsidRPr="00F459B2">
        <w:rPr>
          <w:rFonts w:ascii="Arial" w:hAnsi="Arial" w:cs="Arial"/>
        </w:rPr>
        <w:t>. Es ist Zeit, dass von den Messen wieder Impulse für die Beschaffung und für den Ein</w:t>
      </w:r>
      <w:r w:rsidR="00C622C5">
        <w:rPr>
          <w:rFonts w:ascii="Arial" w:hAnsi="Arial" w:cs="Arial"/>
        </w:rPr>
        <w:t>kauf gegeben werden können</w:t>
      </w:r>
      <w:r w:rsidR="00AB1BC4" w:rsidRPr="00F459B2">
        <w:rPr>
          <w:rFonts w:ascii="Arial" w:hAnsi="Arial" w:cs="Arial"/>
        </w:rPr>
        <w:t xml:space="preserve">. Die </w:t>
      </w:r>
      <w:proofErr w:type="spellStart"/>
      <w:r w:rsidR="00AB1BC4" w:rsidRPr="00F459B2">
        <w:rPr>
          <w:rFonts w:ascii="Arial" w:hAnsi="Arial" w:cs="Arial"/>
        </w:rPr>
        <w:t>Koelnmesse</w:t>
      </w:r>
      <w:proofErr w:type="spellEnd"/>
      <w:r w:rsidR="00AB1BC4" w:rsidRPr="00F459B2">
        <w:rPr>
          <w:rFonts w:ascii="Arial" w:hAnsi="Arial" w:cs="Arial"/>
        </w:rPr>
        <w:t xml:space="preserve"> hat mit B-Safe4Business </w:t>
      </w:r>
      <w:proofErr w:type="spellStart"/>
      <w:r w:rsidR="00AB1BC4" w:rsidRPr="00F459B2">
        <w:rPr>
          <w:rFonts w:ascii="Arial" w:hAnsi="Arial" w:cs="Arial"/>
        </w:rPr>
        <w:t>Village</w:t>
      </w:r>
      <w:proofErr w:type="spellEnd"/>
      <w:r w:rsidR="00AB1BC4" w:rsidRPr="00F459B2">
        <w:rPr>
          <w:rFonts w:ascii="Arial" w:hAnsi="Arial" w:cs="Arial"/>
        </w:rPr>
        <w:t xml:space="preserve"> eindrucksvoll dargestellt, wie unter Einhaltung der Abstands- und Hygienemaßnahmen eine Messe zu Pandemiezeiten funktionieren kann. Dementsprechend wird es immer wichtiger, den Ausstellern und Fachbesuchern die Unsicherheit zu nehmen und einen behutsamen Weg in die wirtschaftliche Normalität zu finden. </w:t>
      </w:r>
    </w:p>
    <w:p w14:paraId="403C28EA" w14:textId="64BB1F55" w:rsidR="00CA6674" w:rsidRPr="00231A66" w:rsidRDefault="00CA6674" w:rsidP="00A241AA">
      <w:pPr>
        <w:spacing w:after="120" w:line="360" w:lineRule="auto"/>
        <w:rPr>
          <w:rFonts w:ascii="Arial" w:hAnsi="Arial" w:cs="Arial"/>
          <w:sz w:val="18"/>
          <w:szCs w:val="18"/>
        </w:rPr>
      </w:pPr>
      <w:r w:rsidRPr="00231A66">
        <w:rPr>
          <w:rFonts w:ascii="Arial" w:hAnsi="Arial" w:cs="Arial"/>
          <w:sz w:val="18"/>
          <w:szCs w:val="18"/>
        </w:rPr>
        <w:t>Download-Text und F</w:t>
      </w:r>
      <w:r w:rsidR="00F175A3">
        <w:rPr>
          <w:rFonts w:ascii="Arial" w:hAnsi="Arial" w:cs="Arial"/>
          <w:sz w:val="18"/>
          <w:szCs w:val="18"/>
        </w:rPr>
        <w:t>otos unter www.hwb.online</w:t>
      </w:r>
    </w:p>
    <w:p w14:paraId="5EFA7817" w14:textId="5B878997" w:rsidR="00CA6674" w:rsidRPr="00231A66" w:rsidRDefault="00CA6674" w:rsidP="00DD11AA">
      <w:pPr>
        <w:spacing w:after="120" w:line="360" w:lineRule="auto"/>
        <w:jc w:val="both"/>
        <w:rPr>
          <w:rFonts w:ascii="Arial" w:hAnsi="Arial" w:cs="Arial"/>
          <w:sz w:val="18"/>
          <w:szCs w:val="18"/>
        </w:rPr>
      </w:pPr>
      <w:r w:rsidRPr="00231A66">
        <w:rPr>
          <w:rFonts w:ascii="Arial" w:hAnsi="Arial" w:cs="Arial"/>
          <w:sz w:val="18"/>
          <w:szCs w:val="18"/>
        </w:rPr>
        <w:t xml:space="preserve">Der </w:t>
      </w:r>
      <w:r w:rsidR="00B30AF8" w:rsidRPr="00231A66">
        <w:rPr>
          <w:rFonts w:ascii="Arial" w:hAnsi="Arial" w:cs="Arial"/>
          <w:sz w:val="18"/>
          <w:szCs w:val="18"/>
        </w:rPr>
        <w:t>Handelsverband Möbel und Küchen</w:t>
      </w:r>
      <w:r w:rsidRPr="00231A66">
        <w:rPr>
          <w:rFonts w:ascii="Arial" w:hAnsi="Arial" w:cs="Arial"/>
          <w:sz w:val="18"/>
          <w:szCs w:val="18"/>
        </w:rPr>
        <w:t xml:space="preserve"> (BVDM) ist die berufspolitische und branchenfachliche Interessenvertretung des Fachhandels mit Möbeln, Küchen und Einrichtungsgegenständen in Deutschland. Der </w:t>
      </w:r>
      <w:bookmarkStart w:id="0" w:name="_GoBack"/>
      <w:bookmarkEnd w:id="0"/>
      <w:r w:rsidRPr="00231A66">
        <w:rPr>
          <w:rFonts w:ascii="Arial" w:hAnsi="Arial" w:cs="Arial"/>
          <w:sz w:val="18"/>
          <w:szCs w:val="18"/>
        </w:rPr>
        <w:t xml:space="preserve">Verband vertritt die Interessen von rund </w:t>
      </w:r>
      <w:r w:rsidR="00944881">
        <w:rPr>
          <w:rFonts w:ascii="Arial" w:hAnsi="Arial" w:cs="Arial"/>
          <w:sz w:val="18"/>
          <w:szCs w:val="18"/>
        </w:rPr>
        <w:t>8</w:t>
      </w:r>
      <w:r w:rsidRPr="00231A66">
        <w:rPr>
          <w:rFonts w:ascii="Arial" w:hAnsi="Arial" w:cs="Arial"/>
          <w:sz w:val="18"/>
          <w:szCs w:val="18"/>
        </w:rPr>
        <w:t>.</w:t>
      </w:r>
      <w:r w:rsidR="00944881">
        <w:rPr>
          <w:rFonts w:ascii="Arial" w:hAnsi="Arial" w:cs="Arial"/>
          <w:sz w:val="18"/>
          <w:szCs w:val="18"/>
        </w:rPr>
        <w:t>5</w:t>
      </w:r>
      <w:r w:rsidRPr="00231A66">
        <w:rPr>
          <w:rFonts w:ascii="Arial" w:hAnsi="Arial" w:cs="Arial"/>
          <w:sz w:val="18"/>
          <w:szCs w:val="18"/>
        </w:rPr>
        <w:t>00 Unternehmen an rund 10.000 Standorten mit ca. 1</w:t>
      </w:r>
      <w:r w:rsidR="00944881">
        <w:rPr>
          <w:rFonts w:ascii="Arial" w:hAnsi="Arial" w:cs="Arial"/>
          <w:sz w:val="18"/>
          <w:szCs w:val="18"/>
        </w:rPr>
        <w:t>4</w:t>
      </w:r>
      <w:r w:rsidRPr="00231A66">
        <w:rPr>
          <w:rFonts w:ascii="Arial" w:hAnsi="Arial" w:cs="Arial"/>
          <w:sz w:val="18"/>
          <w:szCs w:val="18"/>
        </w:rPr>
        <w:t>0.000 Beschäftigten. Der BVDM gehört als Fachverband dem Handelsverband Deutschland (HDE) an. Seine acht Landesverbände betreuen den Möbel-, Küchen- und Einrichtungs</w:t>
      </w:r>
      <w:r w:rsidR="005B5E04">
        <w:rPr>
          <w:rFonts w:ascii="Arial" w:hAnsi="Arial" w:cs="Arial"/>
          <w:sz w:val="18"/>
          <w:szCs w:val="18"/>
        </w:rPr>
        <w:softHyphen/>
      </w:r>
      <w:r w:rsidRPr="00231A66">
        <w:rPr>
          <w:rFonts w:ascii="Arial" w:hAnsi="Arial" w:cs="Arial"/>
          <w:sz w:val="18"/>
          <w:szCs w:val="18"/>
        </w:rPr>
        <w:t xml:space="preserve">fachhandel der </w:t>
      </w:r>
      <w:r w:rsidR="005B5E04">
        <w:rPr>
          <w:rFonts w:ascii="Arial" w:hAnsi="Arial" w:cs="Arial"/>
          <w:sz w:val="18"/>
          <w:szCs w:val="18"/>
        </w:rPr>
        <w:t>H</w:t>
      </w:r>
      <w:r w:rsidRPr="00231A66">
        <w:rPr>
          <w:rFonts w:ascii="Arial" w:hAnsi="Arial" w:cs="Arial"/>
          <w:sz w:val="18"/>
          <w:szCs w:val="18"/>
        </w:rPr>
        <w:t>andelsorganisation vor Ort.</w:t>
      </w:r>
    </w:p>
    <w:p w14:paraId="49DDF773" w14:textId="49F45A41" w:rsidR="00CA6674" w:rsidRPr="00231A66" w:rsidRDefault="00CA6674" w:rsidP="00A241AA">
      <w:pPr>
        <w:rPr>
          <w:rFonts w:ascii="Arial" w:hAnsi="Arial" w:cs="Arial"/>
          <w:sz w:val="18"/>
          <w:szCs w:val="18"/>
        </w:rPr>
      </w:pPr>
      <w:r w:rsidRPr="00231A66">
        <w:rPr>
          <w:rFonts w:ascii="Arial" w:hAnsi="Arial" w:cs="Arial"/>
          <w:b/>
          <w:sz w:val="18"/>
          <w:szCs w:val="18"/>
        </w:rPr>
        <w:t>Kontakt:</w:t>
      </w:r>
      <w:r w:rsidR="00B30AF8" w:rsidRPr="00231A66">
        <w:rPr>
          <w:rFonts w:ascii="Arial" w:hAnsi="Arial" w:cs="Arial"/>
          <w:b/>
          <w:sz w:val="18"/>
          <w:szCs w:val="18"/>
        </w:rPr>
        <w:br/>
      </w:r>
      <w:r w:rsidR="00B30AF8" w:rsidRPr="00231A66">
        <w:rPr>
          <w:rFonts w:ascii="Arial" w:hAnsi="Arial" w:cs="Arial"/>
          <w:sz w:val="18"/>
          <w:szCs w:val="18"/>
        </w:rPr>
        <w:t>Handelsverband Möbel und Küchen (BVDM)</w:t>
      </w:r>
      <w:r w:rsidR="00B30AF8" w:rsidRPr="00231A66">
        <w:rPr>
          <w:rFonts w:ascii="Arial" w:hAnsi="Arial" w:cs="Arial"/>
          <w:sz w:val="18"/>
          <w:szCs w:val="18"/>
        </w:rPr>
        <w:br/>
      </w:r>
      <w:proofErr w:type="spellStart"/>
      <w:r w:rsidRPr="00231A66">
        <w:rPr>
          <w:rFonts w:ascii="Arial" w:hAnsi="Arial" w:cs="Arial"/>
          <w:sz w:val="18"/>
          <w:szCs w:val="18"/>
        </w:rPr>
        <w:t>Frangenheimstraße</w:t>
      </w:r>
      <w:proofErr w:type="spellEnd"/>
      <w:r w:rsidRPr="00231A66">
        <w:rPr>
          <w:rFonts w:ascii="Arial" w:hAnsi="Arial" w:cs="Arial"/>
          <w:sz w:val="18"/>
          <w:szCs w:val="18"/>
        </w:rPr>
        <w:t xml:space="preserve"> 6, 50931 Köln</w:t>
      </w:r>
      <w:r w:rsidR="00B30AF8" w:rsidRPr="00231A66">
        <w:rPr>
          <w:rFonts w:ascii="Arial" w:hAnsi="Arial" w:cs="Arial"/>
          <w:sz w:val="18"/>
          <w:szCs w:val="18"/>
        </w:rPr>
        <w:br/>
      </w:r>
      <w:r w:rsidR="00E53208">
        <w:rPr>
          <w:rFonts w:ascii="Arial" w:hAnsi="Arial" w:cs="Arial"/>
          <w:sz w:val="18"/>
          <w:szCs w:val="18"/>
        </w:rPr>
        <w:t>Tel. 0221/940 83-50</w:t>
      </w:r>
      <w:r w:rsidR="00B30AF8" w:rsidRPr="00231A66">
        <w:rPr>
          <w:rFonts w:ascii="Arial" w:hAnsi="Arial" w:cs="Arial"/>
          <w:sz w:val="18"/>
          <w:szCs w:val="18"/>
        </w:rPr>
        <w:br/>
      </w:r>
      <w:proofErr w:type="spellStart"/>
      <w:r w:rsidRPr="00231A66">
        <w:rPr>
          <w:rFonts w:ascii="Arial" w:hAnsi="Arial" w:cs="Arial"/>
          <w:sz w:val="18"/>
          <w:szCs w:val="18"/>
        </w:rPr>
        <w:t>bvdm@</w:t>
      </w:r>
      <w:r w:rsidR="00F175A3">
        <w:rPr>
          <w:rFonts w:ascii="Arial" w:hAnsi="Arial" w:cs="Arial"/>
          <w:sz w:val="18"/>
          <w:szCs w:val="18"/>
        </w:rPr>
        <w:t>hwb.online</w:t>
      </w:r>
      <w:proofErr w:type="spellEnd"/>
      <w:r w:rsidRPr="00231A66">
        <w:rPr>
          <w:rFonts w:ascii="Arial" w:hAnsi="Arial" w:cs="Arial"/>
          <w:sz w:val="18"/>
          <w:szCs w:val="18"/>
        </w:rPr>
        <w:t xml:space="preserve">, </w:t>
      </w:r>
      <w:r w:rsidR="00B30AF8" w:rsidRPr="00231A66">
        <w:rPr>
          <w:rFonts w:ascii="Arial" w:hAnsi="Arial" w:cs="Arial"/>
          <w:sz w:val="18"/>
          <w:szCs w:val="18"/>
        </w:rPr>
        <w:t>www.</w:t>
      </w:r>
      <w:r w:rsidR="00F175A3">
        <w:rPr>
          <w:rFonts w:ascii="Arial" w:hAnsi="Arial" w:cs="Arial"/>
          <w:sz w:val="18"/>
          <w:szCs w:val="18"/>
        </w:rPr>
        <w:t>hwb.online</w:t>
      </w:r>
      <w:r w:rsidR="00B30AF8" w:rsidRPr="00231A66">
        <w:rPr>
          <w:rFonts w:ascii="Arial" w:hAnsi="Arial" w:cs="Arial"/>
          <w:sz w:val="18"/>
          <w:szCs w:val="18"/>
        </w:rPr>
        <w:br/>
      </w:r>
      <w:r w:rsidR="004B10BC">
        <w:rPr>
          <w:rFonts w:ascii="Arial" w:hAnsi="Arial" w:cs="Arial"/>
          <w:sz w:val="18"/>
          <w:szCs w:val="18"/>
        </w:rPr>
        <w:t>Christian Haeser, Geschäftsführer</w:t>
      </w:r>
      <w:r w:rsidR="004B10BC">
        <w:rPr>
          <w:rFonts w:ascii="Arial" w:hAnsi="Arial" w:cs="Arial"/>
          <w:sz w:val="18"/>
          <w:szCs w:val="18"/>
        </w:rPr>
        <w:br/>
      </w:r>
    </w:p>
    <w:sectPr w:rsidR="00CA6674" w:rsidRPr="00231A66" w:rsidSect="00A13CB4">
      <w:headerReference w:type="default" r:id="rId9"/>
      <w:pgSz w:w="11906" w:h="16838"/>
      <w:pgMar w:top="1417" w:right="382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F8E53" w14:textId="77777777" w:rsidR="00B70A90" w:rsidRDefault="00B70A90" w:rsidP="00A13CB4">
      <w:pPr>
        <w:spacing w:after="0" w:line="240" w:lineRule="auto"/>
      </w:pPr>
      <w:r>
        <w:separator/>
      </w:r>
    </w:p>
  </w:endnote>
  <w:endnote w:type="continuationSeparator" w:id="0">
    <w:p w14:paraId="3E749A3A" w14:textId="77777777" w:rsidR="00B70A90" w:rsidRDefault="00B70A90" w:rsidP="00A1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loOT-Medi">
    <w:altName w:val="Calibri"/>
    <w:panose1 w:val="020B0604030101020102"/>
    <w:charset w:val="00"/>
    <w:family w:val="swiss"/>
    <w:notTrueType/>
    <w:pitch w:val="variable"/>
    <w:sig w:usb0="800000EF" w:usb1="4000205B"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5D520" w14:textId="77777777" w:rsidR="00B70A90" w:rsidRDefault="00B70A90" w:rsidP="00A13CB4">
      <w:pPr>
        <w:spacing w:after="0" w:line="240" w:lineRule="auto"/>
      </w:pPr>
      <w:r>
        <w:separator/>
      </w:r>
    </w:p>
  </w:footnote>
  <w:footnote w:type="continuationSeparator" w:id="0">
    <w:p w14:paraId="35C6AFA8" w14:textId="77777777" w:rsidR="00B70A90" w:rsidRDefault="00B70A90" w:rsidP="00A13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B7C4" w14:textId="77E5FC7C" w:rsidR="00833A6D" w:rsidRDefault="0047274B">
    <w:pPr>
      <w:pStyle w:val="Kopfzeile"/>
    </w:pPr>
    <w:r>
      <w:fldChar w:fldCharType="begin"/>
    </w:r>
    <w:r>
      <w:instrText xml:space="preserve"> PAGE   \* MERGEFORMAT </w:instrText>
    </w:r>
    <w:r>
      <w:fldChar w:fldCharType="separate"/>
    </w:r>
    <w:r w:rsidR="00DD11AA">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724C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C552E00"/>
    <w:multiLevelType w:val="hybridMultilevel"/>
    <w:tmpl w:val="FF1A52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6B"/>
    <w:rsid w:val="00003A97"/>
    <w:rsid w:val="000159F5"/>
    <w:rsid w:val="00025F96"/>
    <w:rsid w:val="00035998"/>
    <w:rsid w:val="000363CC"/>
    <w:rsid w:val="0005541D"/>
    <w:rsid w:val="000608B6"/>
    <w:rsid w:val="00070358"/>
    <w:rsid w:val="00070D0D"/>
    <w:rsid w:val="00074221"/>
    <w:rsid w:val="000879F4"/>
    <w:rsid w:val="00091E4E"/>
    <w:rsid w:val="000A79E6"/>
    <w:rsid w:val="000C37BD"/>
    <w:rsid w:val="000C41CF"/>
    <w:rsid w:val="00105ECE"/>
    <w:rsid w:val="00110749"/>
    <w:rsid w:val="00115DCB"/>
    <w:rsid w:val="001458A9"/>
    <w:rsid w:val="00146EC9"/>
    <w:rsid w:val="00150363"/>
    <w:rsid w:val="00154BBA"/>
    <w:rsid w:val="00162F87"/>
    <w:rsid w:val="001B0CF8"/>
    <w:rsid w:val="001B3033"/>
    <w:rsid w:val="001B5F1E"/>
    <w:rsid w:val="001C16CE"/>
    <w:rsid w:val="001D6FA6"/>
    <w:rsid w:val="001E435A"/>
    <w:rsid w:val="001F5AE4"/>
    <w:rsid w:val="002007FD"/>
    <w:rsid w:val="00202EB3"/>
    <w:rsid w:val="0020558E"/>
    <w:rsid w:val="002124F0"/>
    <w:rsid w:val="00231A66"/>
    <w:rsid w:val="002425EC"/>
    <w:rsid w:val="00265438"/>
    <w:rsid w:val="0027333A"/>
    <w:rsid w:val="002739B1"/>
    <w:rsid w:val="00277A26"/>
    <w:rsid w:val="00280D97"/>
    <w:rsid w:val="00287874"/>
    <w:rsid w:val="002922B7"/>
    <w:rsid w:val="00295CAD"/>
    <w:rsid w:val="002A790D"/>
    <w:rsid w:val="002B6F42"/>
    <w:rsid w:val="002C7C87"/>
    <w:rsid w:val="002D4873"/>
    <w:rsid w:val="002E6E94"/>
    <w:rsid w:val="00306F1A"/>
    <w:rsid w:val="00307F4F"/>
    <w:rsid w:val="00317B46"/>
    <w:rsid w:val="003220F0"/>
    <w:rsid w:val="003243A0"/>
    <w:rsid w:val="00330D8D"/>
    <w:rsid w:val="0033261C"/>
    <w:rsid w:val="00351508"/>
    <w:rsid w:val="0035241D"/>
    <w:rsid w:val="00356FBC"/>
    <w:rsid w:val="00361EC8"/>
    <w:rsid w:val="00364BCF"/>
    <w:rsid w:val="00374A68"/>
    <w:rsid w:val="00381446"/>
    <w:rsid w:val="00397265"/>
    <w:rsid w:val="003B2BAA"/>
    <w:rsid w:val="003B7101"/>
    <w:rsid w:val="003D3EE7"/>
    <w:rsid w:val="003D3FE6"/>
    <w:rsid w:val="003D7284"/>
    <w:rsid w:val="003F2FF8"/>
    <w:rsid w:val="003F3B83"/>
    <w:rsid w:val="003F5375"/>
    <w:rsid w:val="004353AC"/>
    <w:rsid w:val="00437017"/>
    <w:rsid w:val="004429A5"/>
    <w:rsid w:val="004531AF"/>
    <w:rsid w:val="00457EAC"/>
    <w:rsid w:val="0047274B"/>
    <w:rsid w:val="00473D77"/>
    <w:rsid w:val="004A4000"/>
    <w:rsid w:val="004A7E16"/>
    <w:rsid w:val="004B0BBD"/>
    <w:rsid w:val="004B10BC"/>
    <w:rsid w:val="004D5864"/>
    <w:rsid w:val="004E3FA2"/>
    <w:rsid w:val="004E754F"/>
    <w:rsid w:val="005443DB"/>
    <w:rsid w:val="005476A3"/>
    <w:rsid w:val="005514F9"/>
    <w:rsid w:val="00555345"/>
    <w:rsid w:val="00582968"/>
    <w:rsid w:val="005979E2"/>
    <w:rsid w:val="005A4F09"/>
    <w:rsid w:val="005B0312"/>
    <w:rsid w:val="005B5E04"/>
    <w:rsid w:val="005B6442"/>
    <w:rsid w:val="005C0B1D"/>
    <w:rsid w:val="005D365F"/>
    <w:rsid w:val="005D5C25"/>
    <w:rsid w:val="005F1A63"/>
    <w:rsid w:val="005F2A08"/>
    <w:rsid w:val="0061182D"/>
    <w:rsid w:val="00615659"/>
    <w:rsid w:val="00624C93"/>
    <w:rsid w:val="00625D26"/>
    <w:rsid w:val="00631F37"/>
    <w:rsid w:val="00633966"/>
    <w:rsid w:val="00642075"/>
    <w:rsid w:val="00651A46"/>
    <w:rsid w:val="00654560"/>
    <w:rsid w:val="006650CA"/>
    <w:rsid w:val="006673F9"/>
    <w:rsid w:val="006872C8"/>
    <w:rsid w:val="00691451"/>
    <w:rsid w:val="006B0294"/>
    <w:rsid w:val="006D4CF4"/>
    <w:rsid w:val="006D60CC"/>
    <w:rsid w:val="007060D9"/>
    <w:rsid w:val="00713CA4"/>
    <w:rsid w:val="00744AAF"/>
    <w:rsid w:val="007647D9"/>
    <w:rsid w:val="007704FC"/>
    <w:rsid w:val="00793E28"/>
    <w:rsid w:val="007A2C49"/>
    <w:rsid w:val="007A7580"/>
    <w:rsid w:val="007A7E86"/>
    <w:rsid w:val="007C4EA0"/>
    <w:rsid w:val="007E6A62"/>
    <w:rsid w:val="00801CA9"/>
    <w:rsid w:val="008072BC"/>
    <w:rsid w:val="00815725"/>
    <w:rsid w:val="00817C39"/>
    <w:rsid w:val="008232AE"/>
    <w:rsid w:val="00824C8A"/>
    <w:rsid w:val="0082579E"/>
    <w:rsid w:val="00832725"/>
    <w:rsid w:val="00833A6D"/>
    <w:rsid w:val="00843D8C"/>
    <w:rsid w:val="0085654B"/>
    <w:rsid w:val="00861A9D"/>
    <w:rsid w:val="00871EFE"/>
    <w:rsid w:val="00873F3C"/>
    <w:rsid w:val="0087625D"/>
    <w:rsid w:val="0088058F"/>
    <w:rsid w:val="008845B0"/>
    <w:rsid w:val="008A15CF"/>
    <w:rsid w:val="008A375F"/>
    <w:rsid w:val="008A3A1C"/>
    <w:rsid w:val="008F2606"/>
    <w:rsid w:val="008F79BC"/>
    <w:rsid w:val="009129EF"/>
    <w:rsid w:val="00926254"/>
    <w:rsid w:val="00931457"/>
    <w:rsid w:val="00944881"/>
    <w:rsid w:val="00964453"/>
    <w:rsid w:val="0096792E"/>
    <w:rsid w:val="0097406A"/>
    <w:rsid w:val="009847CB"/>
    <w:rsid w:val="009A1F1A"/>
    <w:rsid w:val="009B7254"/>
    <w:rsid w:val="009C13DB"/>
    <w:rsid w:val="009C4A55"/>
    <w:rsid w:val="009C4F1D"/>
    <w:rsid w:val="009C5BAF"/>
    <w:rsid w:val="009D53AB"/>
    <w:rsid w:val="009F74F3"/>
    <w:rsid w:val="00A0083F"/>
    <w:rsid w:val="00A12439"/>
    <w:rsid w:val="00A13CB4"/>
    <w:rsid w:val="00A152C6"/>
    <w:rsid w:val="00A23DA0"/>
    <w:rsid w:val="00A241AA"/>
    <w:rsid w:val="00A34ECE"/>
    <w:rsid w:val="00A536A4"/>
    <w:rsid w:val="00A54307"/>
    <w:rsid w:val="00A557EC"/>
    <w:rsid w:val="00A60A48"/>
    <w:rsid w:val="00A64200"/>
    <w:rsid w:val="00A81EF9"/>
    <w:rsid w:val="00A84712"/>
    <w:rsid w:val="00A866EF"/>
    <w:rsid w:val="00A93AC6"/>
    <w:rsid w:val="00AB1BC4"/>
    <w:rsid w:val="00AC5E69"/>
    <w:rsid w:val="00B21945"/>
    <w:rsid w:val="00B30AF8"/>
    <w:rsid w:val="00B34B9A"/>
    <w:rsid w:val="00B426D0"/>
    <w:rsid w:val="00B65E08"/>
    <w:rsid w:val="00B70A90"/>
    <w:rsid w:val="00B84F47"/>
    <w:rsid w:val="00B85762"/>
    <w:rsid w:val="00B871CC"/>
    <w:rsid w:val="00B93CDD"/>
    <w:rsid w:val="00BB14B4"/>
    <w:rsid w:val="00BC3493"/>
    <w:rsid w:val="00BC6326"/>
    <w:rsid w:val="00BD3763"/>
    <w:rsid w:val="00BE4724"/>
    <w:rsid w:val="00C02EF3"/>
    <w:rsid w:val="00C321BF"/>
    <w:rsid w:val="00C32CEE"/>
    <w:rsid w:val="00C335F3"/>
    <w:rsid w:val="00C505DF"/>
    <w:rsid w:val="00C530C7"/>
    <w:rsid w:val="00C53B6B"/>
    <w:rsid w:val="00C54BBE"/>
    <w:rsid w:val="00C622C5"/>
    <w:rsid w:val="00C65348"/>
    <w:rsid w:val="00C8103F"/>
    <w:rsid w:val="00C956D7"/>
    <w:rsid w:val="00C95717"/>
    <w:rsid w:val="00CA6674"/>
    <w:rsid w:val="00CD7C0D"/>
    <w:rsid w:val="00CE6DFE"/>
    <w:rsid w:val="00CF1739"/>
    <w:rsid w:val="00CF6537"/>
    <w:rsid w:val="00D313F3"/>
    <w:rsid w:val="00D33F96"/>
    <w:rsid w:val="00D36862"/>
    <w:rsid w:val="00D51892"/>
    <w:rsid w:val="00D63628"/>
    <w:rsid w:val="00D700CD"/>
    <w:rsid w:val="00D70A21"/>
    <w:rsid w:val="00D76E29"/>
    <w:rsid w:val="00D81468"/>
    <w:rsid w:val="00D87B63"/>
    <w:rsid w:val="00DA1569"/>
    <w:rsid w:val="00DC202C"/>
    <w:rsid w:val="00DD11AA"/>
    <w:rsid w:val="00DD6207"/>
    <w:rsid w:val="00DE0F0B"/>
    <w:rsid w:val="00E029DF"/>
    <w:rsid w:val="00E05565"/>
    <w:rsid w:val="00E3203E"/>
    <w:rsid w:val="00E46E5B"/>
    <w:rsid w:val="00E47E27"/>
    <w:rsid w:val="00E53208"/>
    <w:rsid w:val="00E535D4"/>
    <w:rsid w:val="00E613C1"/>
    <w:rsid w:val="00E64D60"/>
    <w:rsid w:val="00EA5991"/>
    <w:rsid w:val="00EB6FD5"/>
    <w:rsid w:val="00ED2033"/>
    <w:rsid w:val="00ED7139"/>
    <w:rsid w:val="00EE0FC4"/>
    <w:rsid w:val="00EE3327"/>
    <w:rsid w:val="00F175A3"/>
    <w:rsid w:val="00F271C7"/>
    <w:rsid w:val="00F459B2"/>
    <w:rsid w:val="00F513A0"/>
    <w:rsid w:val="00F870F8"/>
    <w:rsid w:val="00FA6DF5"/>
    <w:rsid w:val="00FB303A"/>
    <w:rsid w:val="00FB3BF3"/>
    <w:rsid w:val="00FD272E"/>
    <w:rsid w:val="00FE2D65"/>
    <w:rsid w:val="00FF4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4FB5"/>
  <w15:docId w15:val="{63A59E75-0F56-4A1F-AB3B-785DA48A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71CC"/>
  </w:style>
  <w:style w:type="paragraph" w:styleId="berschrift1">
    <w:name w:val="heading 1"/>
    <w:basedOn w:val="Standard"/>
    <w:next w:val="Standard"/>
    <w:link w:val="berschrift1Zchn"/>
    <w:uiPriority w:val="9"/>
    <w:qFormat/>
    <w:rsid w:val="00BD37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D37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BD37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3B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B6B"/>
    <w:rPr>
      <w:rFonts w:ascii="Tahoma" w:hAnsi="Tahoma" w:cs="Tahoma"/>
      <w:sz w:val="16"/>
      <w:szCs w:val="16"/>
    </w:rPr>
  </w:style>
  <w:style w:type="character" w:styleId="Hyperlink">
    <w:name w:val="Hyperlink"/>
    <w:basedOn w:val="Absatz-Standardschriftart"/>
    <w:uiPriority w:val="99"/>
    <w:unhideWhenUsed/>
    <w:rsid w:val="00C53B6B"/>
    <w:rPr>
      <w:color w:val="0000FF" w:themeColor="hyperlink"/>
      <w:u w:val="single"/>
    </w:rPr>
  </w:style>
  <w:style w:type="paragraph" w:styleId="Kopfzeile">
    <w:name w:val="header"/>
    <w:basedOn w:val="Standard"/>
    <w:link w:val="KopfzeileZchn"/>
    <w:unhideWhenUsed/>
    <w:rsid w:val="00A13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3CB4"/>
  </w:style>
  <w:style w:type="paragraph" w:styleId="Fuzeile">
    <w:name w:val="footer"/>
    <w:basedOn w:val="Standard"/>
    <w:link w:val="FuzeileZchn"/>
    <w:uiPriority w:val="99"/>
    <w:semiHidden/>
    <w:unhideWhenUsed/>
    <w:rsid w:val="00A13CB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13CB4"/>
  </w:style>
  <w:style w:type="character" w:customStyle="1" w:styleId="berschrift1Zchn">
    <w:name w:val="Überschrift 1 Zchn"/>
    <w:basedOn w:val="Absatz-Standardschriftart"/>
    <w:link w:val="berschrift1"/>
    <w:uiPriority w:val="9"/>
    <w:rsid w:val="00BD3763"/>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D3763"/>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BD3763"/>
    <w:rPr>
      <w:rFonts w:asciiTheme="majorHAnsi" w:eastAsiaTheme="majorEastAsia" w:hAnsiTheme="majorHAnsi" w:cstheme="majorBidi"/>
      <w:color w:val="243F60" w:themeColor="accent1" w:themeShade="7F"/>
      <w:sz w:val="24"/>
      <w:szCs w:val="24"/>
    </w:rPr>
  </w:style>
  <w:style w:type="paragraph" w:styleId="Datum">
    <w:name w:val="Date"/>
    <w:basedOn w:val="Standard"/>
    <w:next w:val="Standard"/>
    <w:link w:val="DatumZchn"/>
    <w:uiPriority w:val="99"/>
    <w:unhideWhenUsed/>
    <w:rsid w:val="00BD3763"/>
  </w:style>
  <w:style w:type="character" w:customStyle="1" w:styleId="DatumZchn">
    <w:name w:val="Datum Zchn"/>
    <w:basedOn w:val="Absatz-Standardschriftart"/>
    <w:link w:val="Datum"/>
    <w:uiPriority w:val="99"/>
    <w:rsid w:val="00BD3763"/>
  </w:style>
  <w:style w:type="paragraph" w:styleId="Aufzhlungszeichen">
    <w:name w:val="List Bullet"/>
    <w:basedOn w:val="Standard"/>
    <w:uiPriority w:val="99"/>
    <w:unhideWhenUsed/>
    <w:rsid w:val="00BD3763"/>
    <w:pPr>
      <w:numPr>
        <w:numId w:val="2"/>
      </w:numPr>
      <w:contextualSpacing/>
    </w:pPr>
  </w:style>
  <w:style w:type="paragraph" w:styleId="Textkrper">
    <w:name w:val="Body Text"/>
    <w:basedOn w:val="Standard"/>
    <w:link w:val="TextkrperZchn"/>
    <w:uiPriority w:val="99"/>
    <w:unhideWhenUsed/>
    <w:rsid w:val="00BD3763"/>
    <w:pPr>
      <w:spacing w:after="120"/>
    </w:pPr>
  </w:style>
  <w:style w:type="character" w:customStyle="1" w:styleId="TextkrperZchn">
    <w:name w:val="Textkörper Zchn"/>
    <w:basedOn w:val="Absatz-Standardschriftart"/>
    <w:link w:val="Textkrper"/>
    <w:uiPriority w:val="99"/>
    <w:rsid w:val="00BD3763"/>
  </w:style>
  <w:style w:type="paragraph" w:customStyle="1" w:styleId="Betreffzeile">
    <w:name w:val="Betreffzeile"/>
    <w:basedOn w:val="Standard"/>
    <w:rsid w:val="00BD3763"/>
  </w:style>
  <w:style w:type="character" w:styleId="Kommentarzeichen">
    <w:name w:val="annotation reference"/>
    <w:basedOn w:val="Absatz-Standardschriftart"/>
    <w:uiPriority w:val="99"/>
    <w:semiHidden/>
    <w:unhideWhenUsed/>
    <w:rsid w:val="00473D77"/>
    <w:rPr>
      <w:sz w:val="16"/>
      <w:szCs w:val="16"/>
    </w:rPr>
  </w:style>
  <w:style w:type="paragraph" w:styleId="Kommentartext">
    <w:name w:val="annotation text"/>
    <w:basedOn w:val="Standard"/>
    <w:link w:val="KommentartextZchn"/>
    <w:uiPriority w:val="99"/>
    <w:semiHidden/>
    <w:unhideWhenUsed/>
    <w:rsid w:val="00473D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D77"/>
    <w:rPr>
      <w:sz w:val="20"/>
      <w:szCs w:val="20"/>
    </w:rPr>
  </w:style>
  <w:style w:type="paragraph" w:styleId="Kommentarthema">
    <w:name w:val="annotation subject"/>
    <w:basedOn w:val="Kommentartext"/>
    <w:next w:val="Kommentartext"/>
    <w:link w:val="KommentarthemaZchn"/>
    <w:uiPriority w:val="99"/>
    <w:semiHidden/>
    <w:unhideWhenUsed/>
    <w:rsid w:val="00473D77"/>
    <w:rPr>
      <w:b/>
      <w:bCs/>
    </w:rPr>
  </w:style>
  <w:style w:type="character" w:customStyle="1" w:styleId="KommentarthemaZchn">
    <w:name w:val="Kommentarthema Zchn"/>
    <w:basedOn w:val="KommentartextZchn"/>
    <w:link w:val="Kommentarthema"/>
    <w:uiPriority w:val="99"/>
    <w:semiHidden/>
    <w:rsid w:val="00473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4D5D-4762-4D10-8099-73AA3EFC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9702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Imke Ide</dc:creator>
  <cp:lastModifiedBy>Oliver Hagemann</cp:lastModifiedBy>
  <cp:revision>15</cp:revision>
  <cp:lastPrinted>2021-01-19T15:20:00Z</cp:lastPrinted>
  <dcterms:created xsi:type="dcterms:W3CDTF">2021-01-18T14:41:00Z</dcterms:created>
  <dcterms:modified xsi:type="dcterms:W3CDTF">2021-01-19T16:07:00Z</dcterms:modified>
</cp:coreProperties>
</file>